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B94FD" w14:textId="77777777" w:rsidR="00CC39A5" w:rsidRPr="00CB18A1" w:rsidRDefault="00CC39A5" w:rsidP="00CB18A1">
      <w:pPr>
        <w:pStyle w:val="Heading1"/>
        <w:spacing w:before="0" w:after="0" w:line="264" w:lineRule="auto"/>
        <w:jc w:val="center"/>
        <w:rPr>
          <w:b w:val="0"/>
          <w:sz w:val="24"/>
          <w:szCs w:val="24"/>
        </w:rPr>
      </w:pPr>
      <w:bookmarkStart w:id="0" w:name="_Toc75967073"/>
      <w:bookmarkStart w:id="1" w:name="_Toc75968930"/>
      <w:bookmarkStart w:id="2" w:name="_Toc75970757"/>
      <w:bookmarkStart w:id="3" w:name="_Toc84711757"/>
      <w:bookmarkStart w:id="4" w:name="_Toc85267137"/>
      <w:bookmarkStart w:id="5" w:name="_Toc90743426"/>
      <w:bookmarkStart w:id="6" w:name="_Toc90819440"/>
      <w:bookmarkStart w:id="7" w:name="_Toc90819643"/>
      <w:bookmarkStart w:id="8" w:name="_Toc90847221"/>
      <w:bookmarkStart w:id="9" w:name="_Toc1486203"/>
      <w:bookmarkStart w:id="10" w:name="_Toc5111557"/>
      <w:bookmarkStart w:id="11" w:name="_Toc21084685"/>
      <w:bookmarkStart w:id="12" w:name="_Toc75968944"/>
      <w:bookmarkStart w:id="13" w:name="_Toc75970772"/>
      <w:bookmarkStart w:id="14" w:name="_Toc90819448"/>
      <w:bookmarkStart w:id="15" w:name="_Toc90819651"/>
      <w:bookmarkStart w:id="16" w:name="_Toc90847229"/>
      <w:bookmarkStart w:id="17" w:name="_Hlk215565175"/>
    </w:p>
    <w:p w14:paraId="0B846EAF" w14:textId="77777777" w:rsidR="00FB1115" w:rsidRPr="00D1001D" w:rsidRDefault="00FB1115" w:rsidP="008363A3">
      <w:pPr>
        <w:pStyle w:val="Heading1"/>
        <w:spacing w:before="0" w:after="0" w:line="360" w:lineRule="auto"/>
        <w:jc w:val="center"/>
        <w:rPr>
          <w:b w:val="0"/>
          <w:sz w:val="32"/>
          <w:szCs w:val="32"/>
        </w:rPr>
      </w:pPr>
      <w:r w:rsidRPr="00D1001D">
        <w:rPr>
          <w:b w:val="0"/>
          <w:sz w:val="32"/>
          <w:szCs w:val="32"/>
        </w:rPr>
        <w:t>BỘ GIÁO DỤC VÀ ĐÀO TẠO</w:t>
      </w:r>
      <w:bookmarkEnd w:id="0"/>
      <w:bookmarkEnd w:id="1"/>
      <w:bookmarkEnd w:id="2"/>
      <w:bookmarkEnd w:id="3"/>
      <w:bookmarkEnd w:id="4"/>
      <w:bookmarkEnd w:id="5"/>
      <w:bookmarkEnd w:id="6"/>
      <w:bookmarkEnd w:id="7"/>
      <w:bookmarkEnd w:id="8"/>
    </w:p>
    <w:p w14:paraId="7296EB5D" w14:textId="77777777" w:rsidR="00FB1115" w:rsidRPr="00D1001D" w:rsidRDefault="00FB1115" w:rsidP="008363A3">
      <w:pPr>
        <w:spacing w:line="360" w:lineRule="auto"/>
        <w:jc w:val="center"/>
        <w:rPr>
          <w:b/>
          <w:sz w:val="32"/>
          <w:szCs w:val="32"/>
        </w:rPr>
      </w:pPr>
      <w:r w:rsidRPr="00D1001D">
        <w:rPr>
          <w:b/>
          <w:sz w:val="32"/>
          <w:szCs w:val="32"/>
        </w:rPr>
        <w:t>TRƯỜNG ĐẠI HỌC THƯƠNG MẠI</w:t>
      </w:r>
    </w:p>
    <w:p w14:paraId="22D04D0B" w14:textId="77777777" w:rsidR="00FB1115" w:rsidRPr="00D1001D" w:rsidRDefault="00FB1115" w:rsidP="008363A3">
      <w:pPr>
        <w:spacing w:line="360" w:lineRule="auto"/>
        <w:jc w:val="center"/>
        <w:rPr>
          <w:sz w:val="32"/>
          <w:szCs w:val="32"/>
        </w:rPr>
      </w:pPr>
      <w:r w:rsidRPr="00D1001D">
        <w:rPr>
          <w:sz w:val="32"/>
          <w:szCs w:val="32"/>
        </w:rPr>
        <w:t>------------------------------</w:t>
      </w:r>
    </w:p>
    <w:p w14:paraId="2C285505" w14:textId="77777777" w:rsidR="00FB1115" w:rsidRPr="00D1001D" w:rsidRDefault="00FB1115" w:rsidP="008363A3">
      <w:pPr>
        <w:spacing w:line="360" w:lineRule="auto"/>
        <w:jc w:val="center"/>
        <w:rPr>
          <w:b/>
          <w:sz w:val="32"/>
          <w:szCs w:val="32"/>
        </w:rPr>
      </w:pPr>
    </w:p>
    <w:p w14:paraId="2252793C" w14:textId="77777777" w:rsidR="00FB1115" w:rsidRPr="00D1001D" w:rsidRDefault="00FB1115" w:rsidP="008363A3">
      <w:pPr>
        <w:spacing w:line="360" w:lineRule="auto"/>
        <w:jc w:val="center"/>
        <w:rPr>
          <w:b/>
          <w:sz w:val="32"/>
          <w:szCs w:val="32"/>
        </w:rPr>
      </w:pPr>
    </w:p>
    <w:p w14:paraId="2B6AED08" w14:textId="70357D33" w:rsidR="00FB1115" w:rsidRPr="00D1001D" w:rsidRDefault="00364CB1" w:rsidP="008363A3">
      <w:pPr>
        <w:spacing w:line="360" w:lineRule="auto"/>
        <w:jc w:val="center"/>
        <w:rPr>
          <w:b/>
          <w:sz w:val="32"/>
          <w:szCs w:val="32"/>
        </w:rPr>
      </w:pPr>
      <w:r w:rsidRPr="00D1001D">
        <w:rPr>
          <w:b/>
          <w:sz w:val="32"/>
          <w:szCs w:val="32"/>
        </w:rPr>
        <w:t>PHÙNG MẠNH HÙNG</w:t>
      </w:r>
    </w:p>
    <w:p w14:paraId="40140DD8" w14:textId="75029299" w:rsidR="00FB1115" w:rsidRPr="00D1001D" w:rsidRDefault="00FB1115" w:rsidP="008363A3">
      <w:pPr>
        <w:spacing w:line="360" w:lineRule="auto"/>
        <w:jc w:val="center"/>
        <w:rPr>
          <w:b/>
          <w:sz w:val="32"/>
          <w:szCs w:val="32"/>
        </w:rPr>
      </w:pPr>
    </w:p>
    <w:p w14:paraId="0BB99404" w14:textId="77777777" w:rsidR="00CC39A5" w:rsidRPr="00D1001D" w:rsidRDefault="00CC39A5" w:rsidP="008363A3">
      <w:pPr>
        <w:spacing w:line="360" w:lineRule="auto"/>
        <w:jc w:val="center"/>
        <w:rPr>
          <w:b/>
          <w:sz w:val="32"/>
          <w:szCs w:val="32"/>
        </w:rPr>
      </w:pPr>
    </w:p>
    <w:p w14:paraId="7EBEEA98" w14:textId="77777777" w:rsidR="00DA69FF" w:rsidRPr="00D1001D" w:rsidRDefault="00DA69FF" w:rsidP="008363A3">
      <w:pPr>
        <w:spacing w:line="360" w:lineRule="auto"/>
        <w:jc w:val="center"/>
        <w:rPr>
          <w:b/>
          <w:sz w:val="32"/>
          <w:szCs w:val="32"/>
        </w:rPr>
      </w:pPr>
    </w:p>
    <w:p w14:paraId="7B645550" w14:textId="77777777" w:rsidR="00A8592E" w:rsidRPr="00D1001D" w:rsidRDefault="00FB1115" w:rsidP="008363A3">
      <w:pPr>
        <w:widowControl w:val="0"/>
        <w:spacing w:line="360" w:lineRule="auto"/>
        <w:jc w:val="center"/>
        <w:rPr>
          <w:b/>
          <w:spacing w:val="-8"/>
          <w:sz w:val="34"/>
          <w:szCs w:val="32"/>
        </w:rPr>
      </w:pPr>
      <w:r w:rsidRPr="00D1001D">
        <w:rPr>
          <w:b/>
          <w:spacing w:val="-8"/>
          <w:sz w:val="34"/>
          <w:szCs w:val="32"/>
        </w:rPr>
        <w:t xml:space="preserve">NGHIÊN CỨU </w:t>
      </w:r>
      <w:r w:rsidR="00364CB1" w:rsidRPr="00D1001D">
        <w:rPr>
          <w:b/>
          <w:spacing w:val="-8"/>
          <w:sz w:val="34"/>
          <w:szCs w:val="32"/>
        </w:rPr>
        <w:t>CHIẾN LƯỢC KINH DOANH THÂN THIỆN</w:t>
      </w:r>
    </w:p>
    <w:p w14:paraId="0504CDB3" w14:textId="77777777" w:rsidR="00A8592E" w:rsidRPr="00D1001D" w:rsidRDefault="00364CB1" w:rsidP="008363A3">
      <w:pPr>
        <w:widowControl w:val="0"/>
        <w:spacing w:line="360" w:lineRule="auto"/>
        <w:jc w:val="center"/>
        <w:rPr>
          <w:b/>
          <w:spacing w:val="-8"/>
          <w:sz w:val="34"/>
          <w:szCs w:val="32"/>
        </w:rPr>
      </w:pPr>
      <w:r w:rsidRPr="00D1001D">
        <w:rPr>
          <w:b/>
          <w:spacing w:val="-8"/>
          <w:sz w:val="34"/>
          <w:szCs w:val="32"/>
        </w:rPr>
        <w:t xml:space="preserve"> MÔI TRƯỜNG CỦA CÁC DOANH NGHIỆP XUẤT KHẨU </w:t>
      </w:r>
    </w:p>
    <w:p w14:paraId="3FFD5DCC" w14:textId="245403A0" w:rsidR="00FB1115" w:rsidRPr="00D1001D" w:rsidRDefault="00364CB1" w:rsidP="008363A3">
      <w:pPr>
        <w:widowControl w:val="0"/>
        <w:spacing w:line="360" w:lineRule="auto"/>
        <w:jc w:val="center"/>
        <w:rPr>
          <w:b/>
          <w:spacing w:val="-8"/>
          <w:sz w:val="34"/>
          <w:szCs w:val="32"/>
        </w:rPr>
      </w:pPr>
      <w:r w:rsidRPr="00D1001D">
        <w:rPr>
          <w:b/>
          <w:spacing w:val="-8"/>
          <w:sz w:val="34"/>
          <w:szCs w:val="32"/>
        </w:rPr>
        <w:t>DỆT MAY VIỆT NAM</w:t>
      </w:r>
    </w:p>
    <w:p w14:paraId="760427C2" w14:textId="28C88173" w:rsidR="00FB1115" w:rsidRPr="00D1001D" w:rsidRDefault="00FB1115" w:rsidP="008363A3">
      <w:pPr>
        <w:widowControl w:val="0"/>
        <w:spacing w:line="360" w:lineRule="auto"/>
        <w:rPr>
          <w:b/>
          <w:spacing w:val="-8"/>
        </w:rPr>
      </w:pPr>
    </w:p>
    <w:p w14:paraId="2F1ACEA7" w14:textId="77777777" w:rsidR="00DA69FF" w:rsidRPr="00D1001D" w:rsidRDefault="00DA69FF" w:rsidP="008363A3">
      <w:pPr>
        <w:widowControl w:val="0"/>
        <w:spacing w:line="360" w:lineRule="auto"/>
        <w:rPr>
          <w:b/>
          <w:spacing w:val="-8"/>
        </w:rPr>
      </w:pPr>
    </w:p>
    <w:p w14:paraId="187636B7" w14:textId="7DDE9181" w:rsidR="00FB1115" w:rsidRPr="00D1001D" w:rsidRDefault="00FB1115" w:rsidP="008363A3">
      <w:pPr>
        <w:spacing w:line="360" w:lineRule="auto"/>
        <w:ind w:left="2880"/>
        <w:jc w:val="both"/>
        <w:rPr>
          <w:b/>
          <w:sz w:val="32"/>
          <w:szCs w:val="32"/>
        </w:rPr>
      </w:pPr>
      <w:r w:rsidRPr="00D1001D">
        <w:rPr>
          <w:b/>
          <w:sz w:val="32"/>
          <w:szCs w:val="32"/>
        </w:rPr>
        <w:t xml:space="preserve">Chuyên ngành   : </w:t>
      </w:r>
      <w:r w:rsidR="00E76BF1" w:rsidRPr="00D1001D">
        <w:rPr>
          <w:b/>
          <w:sz w:val="32"/>
          <w:szCs w:val="32"/>
        </w:rPr>
        <w:t xml:space="preserve">Quản trị kinh doanh </w:t>
      </w:r>
    </w:p>
    <w:p w14:paraId="0A1DBA10" w14:textId="4AA01014" w:rsidR="00FB1115" w:rsidRPr="00D1001D" w:rsidRDefault="00FB1115" w:rsidP="008363A3">
      <w:pPr>
        <w:spacing w:line="360" w:lineRule="auto"/>
        <w:ind w:left="2880"/>
        <w:jc w:val="both"/>
        <w:rPr>
          <w:b/>
          <w:sz w:val="32"/>
          <w:szCs w:val="32"/>
        </w:rPr>
      </w:pPr>
      <w:r w:rsidRPr="00D1001D">
        <w:rPr>
          <w:b/>
          <w:sz w:val="32"/>
          <w:szCs w:val="32"/>
        </w:rPr>
        <w:t xml:space="preserve">Mã số                  : </w:t>
      </w:r>
      <w:r w:rsidR="00A20CF9" w:rsidRPr="00D1001D">
        <w:rPr>
          <w:b/>
          <w:sz w:val="32"/>
          <w:szCs w:val="32"/>
        </w:rPr>
        <w:t>93401</w:t>
      </w:r>
      <w:r w:rsidR="00F8524C" w:rsidRPr="00D1001D">
        <w:rPr>
          <w:b/>
          <w:sz w:val="32"/>
          <w:szCs w:val="32"/>
        </w:rPr>
        <w:t>01</w:t>
      </w:r>
    </w:p>
    <w:p w14:paraId="3DB880DF" w14:textId="77777777" w:rsidR="009868B9" w:rsidRPr="00D1001D" w:rsidRDefault="009868B9" w:rsidP="008363A3">
      <w:pPr>
        <w:spacing w:line="360" w:lineRule="auto"/>
        <w:ind w:left="851"/>
        <w:jc w:val="both"/>
        <w:rPr>
          <w:b/>
          <w:sz w:val="32"/>
          <w:szCs w:val="32"/>
        </w:rPr>
      </w:pPr>
    </w:p>
    <w:p w14:paraId="3177B867" w14:textId="77777777" w:rsidR="00FB1115" w:rsidRPr="00D1001D" w:rsidRDefault="00FB1115" w:rsidP="008363A3">
      <w:pPr>
        <w:spacing w:line="360" w:lineRule="auto"/>
        <w:ind w:firstLine="720"/>
        <w:jc w:val="center"/>
        <w:rPr>
          <w:b/>
          <w:bCs/>
          <w:iCs/>
          <w:sz w:val="32"/>
          <w:szCs w:val="32"/>
        </w:rPr>
      </w:pPr>
    </w:p>
    <w:p w14:paraId="102F9025" w14:textId="77777777" w:rsidR="00CC39A5" w:rsidRPr="00D1001D" w:rsidRDefault="00CC39A5" w:rsidP="008363A3">
      <w:pPr>
        <w:spacing w:line="360" w:lineRule="auto"/>
        <w:ind w:firstLine="720"/>
        <w:jc w:val="center"/>
        <w:rPr>
          <w:b/>
          <w:bCs/>
          <w:iCs/>
          <w:sz w:val="32"/>
          <w:szCs w:val="32"/>
        </w:rPr>
      </w:pPr>
    </w:p>
    <w:p w14:paraId="26980ED8" w14:textId="2ED5FC53" w:rsidR="00FB1115" w:rsidRPr="00D1001D" w:rsidRDefault="00DA69FF" w:rsidP="008363A3">
      <w:pPr>
        <w:spacing w:line="360" w:lineRule="auto"/>
        <w:jc w:val="center"/>
        <w:rPr>
          <w:b/>
          <w:bCs/>
          <w:iCs/>
          <w:sz w:val="32"/>
          <w:szCs w:val="32"/>
        </w:rPr>
      </w:pPr>
      <w:r w:rsidRPr="00D1001D">
        <w:rPr>
          <w:b/>
          <w:bCs/>
          <w:iCs/>
          <w:sz w:val="32"/>
          <w:szCs w:val="32"/>
        </w:rPr>
        <w:t xml:space="preserve">TÓM TẮT </w:t>
      </w:r>
      <w:r w:rsidR="00FB1115" w:rsidRPr="00D1001D">
        <w:rPr>
          <w:b/>
          <w:bCs/>
          <w:iCs/>
          <w:sz w:val="32"/>
          <w:szCs w:val="32"/>
        </w:rPr>
        <w:t>LUẬN ÁN TIẾN SĨ KINH TẾ</w:t>
      </w:r>
    </w:p>
    <w:p w14:paraId="327E3788" w14:textId="77777777" w:rsidR="00FB1115" w:rsidRPr="00D1001D" w:rsidRDefault="00FB1115" w:rsidP="00CB18A1">
      <w:pPr>
        <w:spacing w:line="264" w:lineRule="auto"/>
        <w:jc w:val="center"/>
        <w:rPr>
          <w:b/>
          <w:sz w:val="32"/>
          <w:szCs w:val="32"/>
        </w:rPr>
      </w:pPr>
    </w:p>
    <w:p w14:paraId="3F239D24" w14:textId="77777777" w:rsidR="00FB1115" w:rsidRPr="00D1001D" w:rsidRDefault="00FB1115" w:rsidP="00CB18A1">
      <w:pPr>
        <w:spacing w:line="264" w:lineRule="auto"/>
        <w:jc w:val="center"/>
        <w:rPr>
          <w:b/>
        </w:rPr>
      </w:pPr>
    </w:p>
    <w:p w14:paraId="54503D80" w14:textId="77777777" w:rsidR="00FB1115" w:rsidRPr="00D1001D" w:rsidRDefault="00FB1115" w:rsidP="00CB18A1">
      <w:pPr>
        <w:spacing w:line="264" w:lineRule="auto"/>
        <w:jc w:val="center"/>
        <w:rPr>
          <w:b/>
        </w:rPr>
      </w:pPr>
    </w:p>
    <w:p w14:paraId="465D6FCD" w14:textId="0BD1D02E" w:rsidR="00DA69FF" w:rsidRPr="00D1001D" w:rsidRDefault="00DA69FF" w:rsidP="00CB18A1">
      <w:pPr>
        <w:spacing w:line="264" w:lineRule="auto"/>
        <w:jc w:val="center"/>
        <w:rPr>
          <w:b/>
        </w:rPr>
      </w:pPr>
    </w:p>
    <w:p w14:paraId="0993D276" w14:textId="35571AC3" w:rsidR="00DA69FF" w:rsidRPr="00D1001D" w:rsidRDefault="00DA69FF" w:rsidP="00CB18A1">
      <w:pPr>
        <w:spacing w:line="264" w:lineRule="auto"/>
        <w:rPr>
          <w:b/>
        </w:rPr>
      </w:pPr>
    </w:p>
    <w:p w14:paraId="7AAEB031" w14:textId="77777777" w:rsidR="00531070" w:rsidRPr="00D1001D" w:rsidRDefault="00531070" w:rsidP="00CB18A1">
      <w:pPr>
        <w:spacing w:line="264" w:lineRule="auto"/>
        <w:rPr>
          <w:b/>
        </w:rPr>
      </w:pPr>
    </w:p>
    <w:p w14:paraId="2BE56C34" w14:textId="77777777" w:rsidR="00531070" w:rsidRPr="00D1001D" w:rsidRDefault="00531070" w:rsidP="00CB18A1">
      <w:pPr>
        <w:spacing w:line="264" w:lineRule="auto"/>
        <w:rPr>
          <w:b/>
          <w:sz w:val="32"/>
        </w:rPr>
      </w:pPr>
    </w:p>
    <w:p w14:paraId="6B7CD305" w14:textId="77777777" w:rsidR="00531070" w:rsidRPr="00D1001D" w:rsidRDefault="00531070" w:rsidP="00CB18A1">
      <w:pPr>
        <w:spacing w:line="264" w:lineRule="auto"/>
        <w:rPr>
          <w:b/>
        </w:rPr>
      </w:pPr>
    </w:p>
    <w:p w14:paraId="69AA8606" w14:textId="58162D87" w:rsidR="00943FB7" w:rsidRPr="00D1001D" w:rsidRDefault="00943FB7" w:rsidP="00CB18A1">
      <w:pPr>
        <w:spacing w:line="264" w:lineRule="auto"/>
        <w:rPr>
          <w:b/>
        </w:rPr>
      </w:pPr>
    </w:p>
    <w:p w14:paraId="342FAF02" w14:textId="7055ECF8" w:rsidR="00FB1115" w:rsidRPr="00D1001D" w:rsidRDefault="00FB1115" w:rsidP="00CB18A1">
      <w:pPr>
        <w:spacing w:line="264" w:lineRule="auto"/>
        <w:jc w:val="center"/>
        <w:rPr>
          <w:b/>
          <w:sz w:val="32"/>
          <w:szCs w:val="32"/>
        </w:rPr>
      </w:pPr>
      <w:r w:rsidRPr="00D1001D">
        <w:rPr>
          <w:b/>
          <w:sz w:val="32"/>
          <w:szCs w:val="32"/>
        </w:rPr>
        <w:t>Hà Nội, năm 202</w:t>
      </w:r>
      <w:bookmarkEnd w:id="9"/>
      <w:bookmarkEnd w:id="10"/>
      <w:bookmarkEnd w:id="11"/>
      <w:r w:rsidR="00C300B4">
        <w:rPr>
          <w:b/>
          <w:sz w:val="32"/>
          <w:szCs w:val="32"/>
        </w:rPr>
        <w:t>6</w:t>
      </w:r>
      <w:r w:rsidRPr="00D1001D">
        <w:rPr>
          <w:b/>
          <w:sz w:val="32"/>
          <w:szCs w:val="32"/>
        </w:rPr>
        <w:br w:type="page"/>
      </w:r>
    </w:p>
    <w:p w14:paraId="4C2DAE3D" w14:textId="77777777" w:rsidR="00CC39A5" w:rsidRPr="00D1001D" w:rsidRDefault="00CC39A5" w:rsidP="00CB18A1">
      <w:pPr>
        <w:spacing w:line="264" w:lineRule="auto"/>
        <w:jc w:val="center"/>
        <w:rPr>
          <w:b/>
        </w:rPr>
        <w:sectPr w:rsidR="00CC39A5" w:rsidRPr="00D1001D" w:rsidSect="00CC39A5">
          <w:headerReference w:type="default" r:id="rId8"/>
          <w:pgSz w:w="11907" w:h="16840" w:code="9"/>
          <w:pgMar w:top="1134" w:right="1134" w:bottom="1134" w:left="1418"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20"/>
          <w:docGrid w:linePitch="360"/>
        </w:sectPr>
      </w:pPr>
    </w:p>
    <w:p w14:paraId="0F82356D" w14:textId="77777777" w:rsidR="00CC39A5" w:rsidRPr="00D1001D" w:rsidRDefault="00CC39A5" w:rsidP="00CB18A1">
      <w:pPr>
        <w:spacing w:line="264" w:lineRule="auto"/>
        <w:jc w:val="center"/>
        <w:rPr>
          <w:b/>
        </w:rPr>
      </w:pPr>
    </w:p>
    <w:p w14:paraId="6EEBA8B9" w14:textId="3065CB1C" w:rsidR="00FB1115" w:rsidRPr="00D1001D" w:rsidRDefault="00FB1115" w:rsidP="008363A3">
      <w:pPr>
        <w:spacing w:line="360" w:lineRule="auto"/>
        <w:jc w:val="center"/>
        <w:rPr>
          <w:b/>
          <w:sz w:val="30"/>
          <w:szCs w:val="28"/>
        </w:rPr>
      </w:pPr>
      <w:r w:rsidRPr="00D1001D">
        <w:rPr>
          <w:b/>
          <w:sz w:val="30"/>
          <w:szCs w:val="28"/>
        </w:rPr>
        <w:t>Công trình được hoàn thành tại</w:t>
      </w:r>
      <w:r w:rsidRPr="00D1001D">
        <w:rPr>
          <w:sz w:val="30"/>
          <w:szCs w:val="28"/>
        </w:rPr>
        <w:t xml:space="preserve"> </w:t>
      </w:r>
      <w:r w:rsidRPr="00D1001D">
        <w:rPr>
          <w:b/>
          <w:sz w:val="30"/>
          <w:szCs w:val="28"/>
        </w:rPr>
        <w:t>Trường Đại học Thương mại</w:t>
      </w:r>
    </w:p>
    <w:p w14:paraId="61B4B45F" w14:textId="6970163F" w:rsidR="00FB1115" w:rsidRPr="00D1001D" w:rsidRDefault="00FB1115" w:rsidP="008363A3">
      <w:pPr>
        <w:spacing w:line="360" w:lineRule="auto"/>
        <w:jc w:val="center"/>
        <w:rPr>
          <w:sz w:val="30"/>
          <w:szCs w:val="28"/>
        </w:rPr>
      </w:pPr>
    </w:p>
    <w:p w14:paraId="4B707962" w14:textId="04824AC0" w:rsidR="001B0E02" w:rsidRPr="00D1001D" w:rsidRDefault="001B0E02" w:rsidP="008363A3">
      <w:pPr>
        <w:spacing w:line="360" w:lineRule="auto"/>
        <w:jc w:val="center"/>
        <w:rPr>
          <w:sz w:val="30"/>
          <w:szCs w:val="28"/>
        </w:rPr>
      </w:pPr>
    </w:p>
    <w:p w14:paraId="5D07A834" w14:textId="77777777" w:rsidR="00364CB1" w:rsidRPr="00D1001D" w:rsidRDefault="00FB1115" w:rsidP="008363A3">
      <w:pPr>
        <w:spacing w:line="360" w:lineRule="auto"/>
        <w:ind w:firstLine="720"/>
        <w:jc w:val="both"/>
        <w:rPr>
          <w:b/>
          <w:bCs/>
          <w:sz w:val="30"/>
          <w:szCs w:val="28"/>
        </w:rPr>
      </w:pPr>
      <w:r w:rsidRPr="00D1001D">
        <w:rPr>
          <w:b/>
          <w:bCs/>
          <w:sz w:val="30"/>
          <w:szCs w:val="28"/>
        </w:rPr>
        <w:t>Người hướng dẫn khoa học</w:t>
      </w:r>
      <w:r w:rsidR="00CC39A5" w:rsidRPr="00D1001D">
        <w:rPr>
          <w:b/>
          <w:bCs/>
          <w:sz w:val="30"/>
          <w:szCs w:val="28"/>
        </w:rPr>
        <w:t>:</w:t>
      </w:r>
      <w:r w:rsidR="001B0E02" w:rsidRPr="00D1001D">
        <w:rPr>
          <w:b/>
          <w:bCs/>
          <w:sz w:val="30"/>
          <w:szCs w:val="28"/>
        </w:rPr>
        <w:t xml:space="preserve"> </w:t>
      </w:r>
    </w:p>
    <w:p w14:paraId="5A51626B" w14:textId="2D47628B" w:rsidR="00FB1115" w:rsidRPr="00D1001D" w:rsidRDefault="00364CB1" w:rsidP="008363A3">
      <w:pPr>
        <w:spacing w:line="360" w:lineRule="auto"/>
        <w:ind w:left="1440" w:firstLine="720"/>
        <w:jc w:val="both"/>
        <w:rPr>
          <w:b/>
          <w:bCs/>
          <w:sz w:val="30"/>
          <w:szCs w:val="28"/>
        </w:rPr>
      </w:pPr>
      <w:r w:rsidRPr="00D1001D">
        <w:rPr>
          <w:b/>
          <w:bCs/>
          <w:sz w:val="30"/>
          <w:szCs w:val="28"/>
        </w:rPr>
        <w:t xml:space="preserve">GVHD 1: </w:t>
      </w:r>
      <w:r w:rsidR="00D5594A" w:rsidRPr="00D1001D">
        <w:rPr>
          <w:b/>
          <w:bCs/>
          <w:sz w:val="30"/>
          <w:szCs w:val="28"/>
        </w:rPr>
        <w:t>P</w:t>
      </w:r>
      <w:r w:rsidR="00FB1115" w:rsidRPr="00D1001D">
        <w:rPr>
          <w:b/>
          <w:bCs/>
          <w:sz w:val="30"/>
          <w:szCs w:val="28"/>
        </w:rPr>
        <w:t>GS,</w:t>
      </w:r>
      <w:r w:rsidR="00B60D86" w:rsidRPr="00D1001D">
        <w:rPr>
          <w:b/>
          <w:bCs/>
          <w:sz w:val="30"/>
          <w:szCs w:val="28"/>
        </w:rPr>
        <w:t xml:space="preserve"> </w:t>
      </w:r>
      <w:r w:rsidR="00FB1115" w:rsidRPr="00D1001D">
        <w:rPr>
          <w:b/>
          <w:bCs/>
          <w:sz w:val="30"/>
          <w:szCs w:val="28"/>
        </w:rPr>
        <w:t xml:space="preserve">TS. </w:t>
      </w:r>
      <w:r w:rsidRPr="00D1001D">
        <w:rPr>
          <w:b/>
          <w:bCs/>
          <w:sz w:val="30"/>
          <w:szCs w:val="28"/>
        </w:rPr>
        <w:t>Nguyễn Hoàng Long</w:t>
      </w:r>
    </w:p>
    <w:p w14:paraId="6330DE2E" w14:textId="076C8F1A" w:rsidR="00364CB1" w:rsidRPr="00D1001D" w:rsidRDefault="00364CB1" w:rsidP="008363A3">
      <w:pPr>
        <w:spacing w:line="360" w:lineRule="auto"/>
        <w:ind w:left="1440" w:firstLine="720"/>
        <w:jc w:val="both"/>
        <w:rPr>
          <w:b/>
          <w:bCs/>
          <w:sz w:val="30"/>
          <w:szCs w:val="28"/>
        </w:rPr>
      </w:pPr>
      <w:r w:rsidRPr="00D1001D">
        <w:rPr>
          <w:b/>
          <w:bCs/>
          <w:sz w:val="30"/>
          <w:szCs w:val="28"/>
        </w:rPr>
        <w:t>GVHD 2: PGS, TS. Đỗ Thị Bình</w:t>
      </w:r>
    </w:p>
    <w:p w14:paraId="542B4171" w14:textId="77777777" w:rsidR="00364CB1" w:rsidRPr="00D1001D" w:rsidRDefault="00364CB1" w:rsidP="008363A3">
      <w:pPr>
        <w:spacing w:line="360" w:lineRule="auto"/>
        <w:jc w:val="center"/>
        <w:rPr>
          <w:b/>
          <w:bCs/>
          <w:sz w:val="30"/>
          <w:szCs w:val="28"/>
        </w:rPr>
      </w:pPr>
    </w:p>
    <w:p w14:paraId="689EE5AB" w14:textId="77777777" w:rsidR="0032081B" w:rsidRPr="00D1001D" w:rsidRDefault="0032081B" w:rsidP="008363A3">
      <w:pPr>
        <w:spacing w:line="360" w:lineRule="auto"/>
        <w:rPr>
          <w:b/>
          <w:bCs/>
          <w:sz w:val="30"/>
          <w:szCs w:val="28"/>
        </w:rPr>
      </w:pPr>
    </w:p>
    <w:p w14:paraId="5F3A3899" w14:textId="3C92B4F3" w:rsidR="00FA38F7" w:rsidRPr="00D1001D" w:rsidRDefault="00FA38F7" w:rsidP="008363A3">
      <w:pPr>
        <w:spacing w:line="360" w:lineRule="auto"/>
        <w:ind w:firstLine="1134"/>
        <w:rPr>
          <w:b/>
          <w:bCs/>
          <w:sz w:val="30"/>
          <w:szCs w:val="28"/>
        </w:rPr>
      </w:pPr>
      <w:r w:rsidRPr="00D1001D">
        <w:rPr>
          <w:b/>
          <w:bCs/>
          <w:sz w:val="30"/>
          <w:szCs w:val="28"/>
        </w:rPr>
        <w:t xml:space="preserve">Phản biện 1: </w:t>
      </w:r>
      <w:r w:rsidR="00317B88" w:rsidRPr="00D1001D">
        <w:rPr>
          <w:b/>
          <w:bCs/>
          <w:sz w:val="30"/>
          <w:szCs w:val="28"/>
        </w:rPr>
        <w:t>……………………………………………</w:t>
      </w:r>
    </w:p>
    <w:p w14:paraId="579A2F28" w14:textId="77777777" w:rsidR="00FA38F7" w:rsidRPr="00D1001D" w:rsidRDefault="00FA38F7" w:rsidP="008363A3">
      <w:pPr>
        <w:spacing w:line="360" w:lineRule="auto"/>
        <w:ind w:firstLine="1134"/>
        <w:rPr>
          <w:b/>
          <w:bCs/>
          <w:sz w:val="30"/>
          <w:szCs w:val="28"/>
        </w:rPr>
      </w:pPr>
      <w:r w:rsidRPr="00D1001D">
        <w:rPr>
          <w:b/>
          <w:bCs/>
          <w:sz w:val="30"/>
          <w:szCs w:val="28"/>
        </w:rPr>
        <w:tab/>
      </w:r>
    </w:p>
    <w:p w14:paraId="510FE8BF" w14:textId="177424BD" w:rsidR="00FA38F7" w:rsidRPr="00D1001D" w:rsidRDefault="00FA38F7" w:rsidP="008363A3">
      <w:pPr>
        <w:spacing w:line="360" w:lineRule="auto"/>
        <w:ind w:firstLine="1134"/>
        <w:rPr>
          <w:b/>
          <w:bCs/>
          <w:sz w:val="30"/>
          <w:szCs w:val="28"/>
        </w:rPr>
      </w:pPr>
      <w:r w:rsidRPr="00D1001D">
        <w:rPr>
          <w:b/>
          <w:bCs/>
          <w:sz w:val="30"/>
          <w:szCs w:val="28"/>
        </w:rPr>
        <w:t xml:space="preserve">Phản biện 2: </w:t>
      </w:r>
      <w:r w:rsidR="00317B88" w:rsidRPr="00D1001D">
        <w:rPr>
          <w:b/>
          <w:bCs/>
          <w:sz w:val="30"/>
          <w:szCs w:val="28"/>
        </w:rPr>
        <w:t>……………………………………………</w:t>
      </w:r>
    </w:p>
    <w:p w14:paraId="6A60D1B5" w14:textId="77777777" w:rsidR="00FA38F7" w:rsidRPr="00D1001D" w:rsidRDefault="00FA38F7" w:rsidP="008363A3">
      <w:pPr>
        <w:spacing w:line="360" w:lineRule="auto"/>
        <w:ind w:firstLine="1134"/>
        <w:rPr>
          <w:b/>
          <w:bCs/>
          <w:sz w:val="30"/>
          <w:szCs w:val="28"/>
        </w:rPr>
      </w:pPr>
    </w:p>
    <w:p w14:paraId="1F5A034B" w14:textId="68653138" w:rsidR="00FA38F7" w:rsidRPr="00D1001D" w:rsidRDefault="00FA38F7" w:rsidP="008363A3">
      <w:pPr>
        <w:spacing w:line="360" w:lineRule="auto"/>
        <w:ind w:firstLine="1134"/>
        <w:rPr>
          <w:b/>
          <w:bCs/>
          <w:sz w:val="30"/>
          <w:szCs w:val="28"/>
        </w:rPr>
      </w:pPr>
      <w:r w:rsidRPr="00D1001D">
        <w:rPr>
          <w:b/>
          <w:bCs/>
          <w:sz w:val="30"/>
          <w:szCs w:val="28"/>
        </w:rPr>
        <w:t xml:space="preserve">Phản biện 3: </w:t>
      </w:r>
      <w:r w:rsidR="00317B88" w:rsidRPr="00D1001D">
        <w:rPr>
          <w:b/>
          <w:bCs/>
          <w:sz w:val="30"/>
          <w:szCs w:val="28"/>
        </w:rPr>
        <w:t>……………………………………………</w:t>
      </w:r>
    </w:p>
    <w:p w14:paraId="5B3D155C" w14:textId="77777777" w:rsidR="00FA38F7" w:rsidRPr="00D1001D" w:rsidRDefault="00FA38F7" w:rsidP="008363A3">
      <w:pPr>
        <w:spacing w:line="360" w:lineRule="auto"/>
        <w:rPr>
          <w:b/>
          <w:bCs/>
          <w:sz w:val="30"/>
          <w:szCs w:val="28"/>
        </w:rPr>
      </w:pPr>
      <w:r w:rsidRPr="00D1001D">
        <w:rPr>
          <w:b/>
          <w:bCs/>
          <w:sz w:val="30"/>
          <w:szCs w:val="28"/>
        </w:rPr>
        <w:t xml:space="preserve">           </w:t>
      </w:r>
    </w:p>
    <w:p w14:paraId="571B6273" w14:textId="77777777" w:rsidR="00531070" w:rsidRPr="00D1001D" w:rsidRDefault="00531070" w:rsidP="008363A3">
      <w:pPr>
        <w:spacing w:line="360" w:lineRule="auto"/>
        <w:rPr>
          <w:b/>
          <w:bCs/>
          <w:sz w:val="30"/>
          <w:szCs w:val="28"/>
        </w:rPr>
      </w:pPr>
    </w:p>
    <w:p w14:paraId="25663972" w14:textId="77777777" w:rsidR="00531070" w:rsidRPr="00D1001D" w:rsidRDefault="00531070" w:rsidP="008363A3">
      <w:pPr>
        <w:spacing w:line="360" w:lineRule="auto"/>
        <w:rPr>
          <w:b/>
          <w:bCs/>
          <w:sz w:val="30"/>
          <w:szCs w:val="28"/>
        </w:rPr>
      </w:pPr>
    </w:p>
    <w:p w14:paraId="0D3C28E5" w14:textId="77777777" w:rsidR="00FA38F7" w:rsidRPr="00D1001D" w:rsidRDefault="00FA38F7" w:rsidP="008363A3">
      <w:pPr>
        <w:spacing w:line="360" w:lineRule="auto"/>
        <w:jc w:val="center"/>
        <w:rPr>
          <w:b/>
          <w:bCs/>
          <w:spacing w:val="-6"/>
          <w:sz w:val="30"/>
          <w:szCs w:val="28"/>
        </w:rPr>
      </w:pPr>
      <w:r w:rsidRPr="00D1001D">
        <w:rPr>
          <w:b/>
          <w:bCs/>
          <w:spacing w:val="-6"/>
          <w:sz w:val="30"/>
          <w:szCs w:val="28"/>
        </w:rPr>
        <w:t>Luận án sẽ được bảo vệ trước Hội đồng đánh giá luận án cấp Trường</w:t>
      </w:r>
    </w:p>
    <w:p w14:paraId="57F9883F" w14:textId="77777777" w:rsidR="00FA38F7" w:rsidRPr="00D1001D" w:rsidRDefault="00FA38F7" w:rsidP="008363A3">
      <w:pPr>
        <w:spacing w:line="360" w:lineRule="auto"/>
        <w:jc w:val="center"/>
        <w:rPr>
          <w:b/>
          <w:bCs/>
          <w:spacing w:val="-6"/>
          <w:sz w:val="30"/>
          <w:szCs w:val="28"/>
        </w:rPr>
      </w:pPr>
      <w:r w:rsidRPr="00D1001D">
        <w:rPr>
          <w:b/>
          <w:bCs/>
          <w:spacing w:val="-6"/>
          <w:sz w:val="30"/>
          <w:szCs w:val="28"/>
        </w:rPr>
        <w:t>họp tại Trường Đại học Thương mại</w:t>
      </w:r>
    </w:p>
    <w:p w14:paraId="1AECB56D" w14:textId="77777777" w:rsidR="00FA38F7" w:rsidRPr="00D1001D" w:rsidRDefault="00FA38F7" w:rsidP="008363A3">
      <w:pPr>
        <w:spacing w:line="360" w:lineRule="auto"/>
        <w:jc w:val="center"/>
        <w:rPr>
          <w:b/>
          <w:bCs/>
          <w:sz w:val="30"/>
          <w:szCs w:val="28"/>
        </w:rPr>
      </w:pPr>
      <w:r w:rsidRPr="00D1001D">
        <w:rPr>
          <w:b/>
          <w:bCs/>
          <w:sz w:val="30"/>
          <w:szCs w:val="28"/>
        </w:rPr>
        <w:t>Vào hồi……. giờ …… ngày ………. tháng ………. năm ………….</w:t>
      </w:r>
    </w:p>
    <w:p w14:paraId="05F8D697" w14:textId="77777777" w:rsidR="00FA38F7" w:rsidRPr="00D1001D" w:rsidRDefault="00FA38F7" w:rsidP="00CB18A1">
      <w:pPr>
        <w:spacing w:line="264" w:lineRule="auto"/>
        <w:rPr>
          <w:b/>
          <w:bCs/>
          <w:sz w:val="30"/>
          <w:szCs w:val="28"/>
        </w:rPr>
      </w:pPr>
    </w:p>
    <w:p w14:paraId="010399D2" w14:textId="72D9110D" w:rsidR="0032081B" w:rsidRPr="00D1001D" w:rsidRDefault="0032081B" w:rsidP="00CB18A1">
      <w:pPr>
        <w:spacing w:line="264" w:lineRule="auto"/>
        <w:rPr>
          <w:b/>
          <w:bCs/>
          <w:sz w:val="30"/>
          <w:szCs w:val="28"/>
        </w:rPr>
      </w:pPr>
    </w:p>
    <w:p w14:paraId="0C701849" w14:textId="77777777" w:rsidR="0032081B" w:rsidRPr="00D1001D" w:rsidRDefault="0032081B" w:rsidP="00CB18A1">
      <w:pPr>
        <w:spacing w:line="264" w:lineRule="auto"/>
        <w:rPr>
          <w:b/>
          <w:bCs/>
          <w:sz w:val="28"/>
          <w:szCs w:val="28"/>
        </w:rPr>
      </w:pPr>
    </w:p>
    <w:p w14:paraId="451EC17D" w14:textId="77777777" w:rsidR="008363A3" w:rsidRPr="00D1001D" w:rsidRDefault="008363A3" w:rsidP="00CB18A1">
      <w:pPr>
        <w:spacing w:line="264" w:lineRule="auto"/>
        <w:rPr>
          <w:b/>
          <w:bCs/>
          <w:sz w:val="28"/>
          <w:szCs w:val="28"/>
        </w:rPr>
      </w:pPr>
    </w:p>
    <w:p w14:paraId="07308620" w14:textId="77777777" w:rsidR="00531070" w:rsidRPr="00D1001D" w:rsidRDefault="00531070" w:rsidP="00CB18A1">
      <w:pPr>
        <w:spacing w:line="264" w:lineRule="auto"/>
        <w:rPr>
          <w:b/>
          <w:bCs/>
          <w:sz w:val="28"/>
          <w:szCs w:val="28"/>
        </w:rPr>
      </w:pPr>
    </w:p>
    <w:p w14:paraId="71F64C57" w14:textId="77777777" w:rsidR="00531070" w:rsidRPr="00D1001D" w:rsidRDefault="00A8592E" w:rsidP="00CB18A1">
      <w:pPr>
        <w:spacing w:line="264" w:lineRule="auto"/>
        <w:ind w:firstLine="567"/>
        <w:jc w:val="both"/>
        <w:rPr>
          <w:b/>
          <w:bCs/>
          <w:spacing w:val="-10"/>
          <w:sz w:val="30"/>
          <w:szCs w:val="28"/>
        </w:rPr>
      </w:pPr>
      <w:r w:rsidRPr="00D1001D">
        <w:rPr>
          <w:b/>
          <w:bCs/>
          <w:spacing w:val="-10"/>
          <w:sz w:val="30"/>
          <w:szCs w:val="28"/>
        </w:rPr>
        <w:t xml:space="preserve">Có thể tìm hiểu luận án tại: </w:t>
      </w:r>
    </w:p>
    <w:p w14:paraId="0176F029" w14:textId="77777777" w:rsidR="00531070" w:rsidRPr="00D1001D" w:rsidRDefault="00FA38F7" w:rsidP="008363A3">
      <w:pPr>
        <w:spacing w:line="360" w:lineRule="auto"/>
        <w:ind w:left="2880"/>
        <w:jc w:val="both"/>
        <w:rPr>
          <w:b/>
          <w:bCs/>
          <w:spacing w:val="-10"/>
          <w:sz w:val="30"/>
          <w:szCs w:val="28"/>
        </w:rPr>
      </w:pPr>
      <w:r w:rsidRPr="00D1001D">
        <w:rPr>
          <w:b/>
          <w:bCs/>
          <w:spacing w:val="-10"/>
          <w:sz w:val="30"/>
          <w:szCs w:val="28"/>
        </w:rPr>
        <w:t>Thư viện Quốc gia</w:t>
      </w:r>
    </w:p>
    <w:p w14:paraId="18408AB2" w14:textId="6B5F7C46" w:rsidR="00FB1115" w:rsidRPr="00D1001D" w:rsidRDefault="00FA38F7" w:rsidP="008363A3">
      <w:pPr>
        <w:spacing w:line="360" w:lineRule="auto"/>
        <w:ind w:left="2880"/>
        <w:jc w:val="both"/>
        <w:rPr>
          <w:b/>
          <w:bCs/>
          <w:spacing w:val="-10"/>
          <w:sz w:val="30"/>
          <w:szCs w:val="28"/>
        </w:rPr>
      </w:pPr>
      <w:r w:rsidRPr="00D1001D">
        <w:rPr>
          <w:b/>
          <w:bCs/>
          <w:spacing w:val="-10"/>
          <w:sz w:val="30"/>
          <w:szCs w:val="28"/>
        </w:rPr>
        <w:t>Thư viện Trường Đại học Thương mạ</w:t>
      </w:r>
      <w:r w:rsidR="009868B9" w:rsidRPr="00D1001D">
        <w:rPr>
          <w:b/>
          <w:bCs/>
          <w:spacing w:val="-10"/>
          <w:sz w:val="30"/>
          <w:szCs w:val="28"/>
        </w:rPr>
        <w:t>i</w:t>
      </w:r>
    </w:p>
    <w:p w14:paraId="5E7F388B" w14:textId="5ADD380F" w:rsidR="00CC39A5" w:rsidRPr="00D1001D" w:rsidRDefault="00CC39A5" w:rsidP="008363A3">
      <w:pPr>
        <w:spacing w:line="360" w:lineRule="auto"/>
        <w:ind w:left="2880"/>
        <w:jc w:val="both"/>
        <w:rPr>
          <w:b/>
          <w:bCs/>
          <w:sz w:val="30"/>
          <w:szCs w:val="28"/>
        </w:rPr>
      </w:pPr>
      <w:r w:rsidRPr="00D1001D">
        <w:rPr>
          <w:b/>
          <w:bCs/>
          <w:sz w:val="30"/>
          <w:szCs w:val="28"/>
        </w:rPr>
        <w:br w:type="page"/>
      </w:r>
    </w:p>
    <w:p w14:paraId="1EAD3CCC" w14:textId="77777777" w:rsidR="00CC39A5" w:rsidRPr="00D1001D" w:rsidRDefault="00CC39A5" w:rsidP="008363A3">
      <w:pPr>
        <w:spacing w:line="264" w:lineRule="auto"/>
        <w:jc w:val="both"/>
        <w:rPr>
          <w:b/>
          <w:lang w:val="nl-NL"/>
        </w:rPr>
        <w:sectPr w:rsidR="00CC39A5" w:rsidRPr="00D1001D" w:rsidSect="00CC39A5">
          <w:pgSz w:w="11907" w:h="16840" w:code="9"/>
          <w:pgMar w:top="1134" w:right="1134" w:bottom="1134" w:left="1418"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20"/>
          <w:docGrid w:linePitch="360"/>
        </w:sectPr>
      </w:pPr>
    </w:p>
    <w:p w14:paraId="5343E7AC" w14:textId="11485338" w:rsidR="00CC39A5" w:rsidRPr="00D1001D" w:rsidRDefault="00CC39A5" w:rsidP="00CB18A1">
      <w:pPr>
        <w:spacing w:line="264" w:lineRule="auto"/>
        <w:jc w:val="center"/>
        <w:rPr>
          <w:b/>
          <w:lang w:val="nl-NL"/>
        </w:rPr>
      </w:pPr>
    </w:p>
    <w:p w14:paraId="77023373" w14:textId="77777777" w:rsidR="00CC39A5" w:rsidRPr="00D1001D" w:rsidRDefault="00CC39A5" w:rsidP="00CB18A1">
      <w:pPr>
        <w:spacing w:line="264" w:lineRule="auto"/>
        <w:jc w:val="center"/>
        <w:rPr>
          <w:b/>
          <w:lang w:val="nl-NL"/>
        </w:rPr>
      </w:pPr>
    </w:p>
    <w:p w14:paraId="4226E286" w14:textId="77777777" w:rsidR="00CC39A5" w:rsidRPr="00D1001D" w:rsidRDefault="00CC39A5" w:rsidP="008363A3">
      <w:pPr>
        <w:spacing w:line="360" w:lineRule="auto"/>
        <w:jc w:val="center"/>
        <w:rPr>
          <w:b/>
          <w:sz w:val="32"/>
          <w:szCs w:val="32"/>
          <w:lang w:val="nl-NL"/>
        </w:rPr>
      </w:pPr>
      <w:r w:rsidRPr="00D1001D">
        <w:rPr>
          <w:b/>
          <w:sz w:val="32"/>
          <w:szCs w:val="32"/>
          <w:lang w:val="nl-NL"/>
        </w:rPr>
        <w:t>DANH MỤC CÁC CÔNG TRÌNH ĐÃ CÔNG BỐ CỦA NGHIÊN CỨU SINH CÓ LIÊN QUAN ĐẾN ĐỀ TÀI LUẬN ÁN</w:t>
      </w:r>
    </w:p>
    <w:p w14:paraId="68CD1973" w14:textId="77777777" w:rsidR="00CC39A5" w:rsidRPr="00D1001D" w:rsidRDefault="00CC39A5" w:rsidP="008363A3">
      <w:pPr>
        <w:spacing w:line="360" w:lineRule="auto"/>
        <w:jc w:val="center"/>
        <w:rPr>
          <w:b/>
          <w:sz w:val="32"/>
          <w:szCs w:val="32"/>
          <w:lang w:val="nl-NL"/>
        </w:rPr>
      </w:pPr>
    </w:p>
    <w:p w14:paraId="7E79DD97" w14:textId="16FBF646" w:rsidR="00364CB1" w:rsidRPr="00D1001D" w:rsidRDefault="00364CB1" w:rsidP="008363A3">
      <w:pPr>
        <w:pStyle w:val="ListParagraph"/>
        <w:numPr>
          <w:ilvl w:val="0"/>
          <w:numId w:val="4"/>
        </w:numPr>
        <w:spacing w:line="360" w:lineRule="auto"/>
        <w:ind w:left="546" w:right="242"/>
        <w:jc w:val="both"/>
        <w:rPr>
          <w:color w:val="000000" w:themeColor="text1"/>
          <w:spacing w:val="-4"/>
          <w:sz w:val="30"/>
          <w:szCs w:val="30"/>
        </w:rPr>
      </w:pPr>
      <w:r w:rsidRPr="00D1001D">
        <w:rPr>
          <w:color w:val="000000" w:themeColor="text1"/>
          <w:spacing w:val="-4"/>
          <w:sz w:val="30"/>
          <w:szCs w:val="30"/>
        </w:rPr>
        <w:t xml:space="preserve">Phùng Mạnh Hùng (2022). </w:t>
      </w:r>
      <w:r w:rsidRPr="00D1001D">
        <w:rPr>
          <w:i/>
          <w:iCs/>
          <w:color w:val="000000" w:themeColor="text1"/>
          <w:spacing w:val="-4"/>
          <w:sz w:val="30"/>
          <w:szCs w:val="30"/>
        </w:rPr>
        <w:t>“Vận dụng thuyết bên liên quan và thuyết thể chế phân tích mối quan hệ giữa áp lực các bên liên quan và chiến lược môi trường doanh nghiệp và các mối quan hệ kiểm soát”.</w:t>
      </w:r>
      <w:r w:rsidRPr="00D1001D">
        <w:rPr>
          <w:color w:val="000000" w:themeColor="text1"/>
          <w:spacing w:val="-4"/>
          <w:sz w:val="30"/>
          <w:szCs w:val="30"/>
        </w:rPr>
        <w:t xml:space="preserve"> Hội thảo quốc tế dành cho các nhà khoa học trẻ khối trường kinh tế và kinh doanh (ICYREB). Trường Đại học Kinh tế - Đại học Quốc gia Hà Nội</w:t>
      </w:r>
      <w:r w:rsidR="00491BF3" w:rsidRPr="00D1001D">
        <w:rPr>
          <w:color w:val="000000" w:themeColor="text1"/>
          <w:spacing w:val="-4"/>
          <w:sz w:val="30"/>
          <w:szCs w:val="30"/>
        </w:rPr>
        <w:t>. Trang 151-271</w:t>
      </w:r>
      <w:r w:rsidRPr="00D1001D">
        <w:rPr>
          <w:color w:val="000000" w:themeColor="text1"/>
          <w:spacing w:val="-4"/>
          <w:sz w:val="30"/>
          <w:szCs w:val="30"/>
        </w:rPr>
        <w:t>.</w:t>
      </w:r>
    </w:p>
    <w:p w14:paraId="2436F812" w14:textId="218F218D" w:rsidR="00364CB1" w:rsidRPr="00D1001D" w:rsidRDefault="00364CB1" w:rsidP="008363A3">
      <w:pPr>
        <w:pStyle w:val="ListParagraph"/>
        <w:numPr>
          <w:ilvl w:val="0"/>
          <w:numId w:val="4"/>
        </w:numPr>
        <w:spacing w:line="360" w:lineRule="auto"/>
        <w:ind w:left="546" w:right="242"/>
        <w:jc w:val="both"/>
        <w:rPr>
          <w:color w:val="000000" w:themeColor="text1"/>
          <w:spacing w:val="-4"/>
          <w:sz w:val="30"/>
          <w:szCs w:val="30"/>
        </w:rPr>
      </w:pPr>
      <w:r w:rsidRPr="00D1001D">
        <w:rPr>
          <w:color w:val="000000" w:themeColor="text1"/>
          <w:spacing w:val="-4"/>
          <w:sz w:val="30"/>
          <w:szCs w:val="30"/>
        </w:rPr>
        <w:t xml:space="preserve">Phùng Mạnh Hùng (2024). </w:t>
      </w:r>
      <w:r w:rsidRPr="00D1001D">
        <w:rPr>
          <w:i/>
          <w:iCs/>
          <w:color w:val="000000" w:themeColor="text1"/>
          <w:spacing w:val="-4"/>
          <w:sz w:val="30"/>
          <w:szCs w:val="30"/>
        </w:rPr>
        <w:t>“Đánh giá mức độ ảnh hưởng của các bên liên quan tới sự chuyển đổi xanh của các SMEs trong ngành dệt may”.</w:t>
      </w:r>
      <w:r w:rsidRPr="00D1001D">
        <w:rPr>
          <w:color w:val="000000" w:themeColor="text1"/>
          <w:spacing w:val="-4"/>
          <w:sz w:val="30"/>
          <w:szCs w:val="30"/>
        </w:rPr>
        <w:t xml:space="preserve"> Tạp chí Công thương/Số 08 tháng 4/ 2024.</w:t>
      </w:r>
      <w:r w:rsidR="00491BF3" w:rsidRPr="00D1001D">
        <w:rPr>
          <w:color w:val="000000" w:themeColor="text1"/>
          <w:spacing w:val="-4"/>
          <w:sz w:val="30"/>
          <w:szCs w:val="30"/>
        </w:rPr>
        <w:t xml:space="preserve"> </w:t>
      </w:r>
      <w:bookmarkStart w:id="18" w:name="_Hlk215564889"/>
      <w:r w:rsidR="00491BF3" w:rsidRPr="00D1001D">
        <w:rPr>
          <w:color w:val="000000" w:themeColor="text1"/>
          <w:spacing w:val="-4"/>
          <w:sz w:val="30"/>
          <w:szCs w:val="30"/>
        </w:rPr>
        <w:t>Trang 127-131.</w:t>
      </w:r>
    </w:p>
    <w:bookmarkEnd w:id="18"/>
    <w:p w14:paraId="6BD79B16" w14:textId="441B22DB" w:rsidR="00364CB1" w:rsidRPr="00D1001D" w:rsidRDefault="00364CB1" w:rsidP="008363A3">
      <w:pPr>
        <w:pStyle w:val="ListParagraph"/>
        <w:numPr>
          <w:ilvl w:val="0"/>
          <w:numId w:val="4"/>
        </w:numPr>
        <w:spacing w:line="360" w:lineRule="auto"/>
        <w:ind w:left="546" w:right="242"/>
        <w:jc w:val="both"/>
        <w:rPr>
          <w:color w:val="000000" w:themeColor="text1"/>
          <w:spacing w:val="-4"/>
          <w:sz w:val="30"/>
          <w:szCs w:val="30"/>
        </w:rPr>
      </w:pPr>
      <w:r w:rsidRPr="00D1001D">
        <w:rPr>
          <w:color w:val="000000" w:themeColor="text1"/>
          <w:spacing w:val="-4"/>
          <w:sz w:val="30"/>
          <w:szCs w:val="30"/>
        </w:rPr>
        <w:t xml:space="preserve">Phùng Mạnh Hùng (2024). </w:t>
      </w:r>
      <w:r w:rsidRPr="00D1001D">
        <w:rPr>
          <w:i/>
          <w:iCs/>
          <w:color w:val="000000" w:themeColor="text1"/>
          <w:spacing w:val="-4"/>
          <w:sz w:val="30"/>
          <w:szCs w:val="30"/>
        </w:rPr>
        <w:t xml:space="preserve">“Nghiên cứu các loại hình chiến lược kinh doanh thân thiện môi trường của các doanh nghiệp xuất khẩu dệt may Việt Nam”. </w:t>
      </w:r>
      <w:r w:rsidRPr="00D1001D">
        <w:rPr>
          <w:color w:val="000000" w:themeColor="text1"/>
          <w:spacing w:val="-4"/>
          <w:sz w:val="30"/>
          <w:szCs w:val="30"/>
        </w:rPr>
        <w:t>Tạp chí kinh tế và Dự báo/Số đặc biệt tháng 12/2024.</w:t>
      </w:r>
      <w:r w:rsidR="00491BF3" w:rsidRPr="00D1001D">
        <w:rPr>
          <w:color w:val="000000" w:themeColor="text1"/>
          <w:spacing w:val="-4"/>
          <w:sz w:val="30"/>
          <w:szCs w:val="30"/>
        </w:rPr>
        <w:t xml:space="preserve"> </w:t>
      </w:r>
      <w:bookmarkStart w:id="19" w:name="_Hlk215564907"/>
      <w:r w:rsidR="00491BF3" w:rsidRPr="00D1001D">
        <w:rPr>
          <w:color w:val="000000" w:themeColor="text1"/>
          <w:spacing w:val="-4"/>
          <w:sz w:val="30"/>
          <w:szCs w:val="30"/>
        </w:rPr>
        <w:t>Trang 60-63</w:t>
      </w:r>
      <w:bookmarkEnd w:id="19"/>
      <w:r w:rsidR="00491BF3" w:rsidRPr="00D1001D">
        <w:rPr>
          <w:color w:val="000000" w:themeColor="text1"/>
          <w:spacing w:val="-4"/>
          <w:sz w:val="30"/>
          <w:szCs w:val="30"/>
        </w:rPr>
        <w:t>.</w:t>
      </w:r>
    </w:p>
    <w:p w14:paraId="512D4B64" w14:textId="77777777" w:rsidR="00911B4A" w:rsidRPr="00D1001D" w:rsidRDefault="00364CB1" w:rsidP="008363A3">
      <w:pPr>
        <w:pStyle w:val="ListParagraph"/>
        <w:numPr>
          <w:ilvl w:val="0"/>
          <w:numId w:val="4"/>
        </w:numPr>
        <w:spacing w:line="360" w:lineRule="auto"/>
        <w:ind w:left="546" w:right="242"/>
        <w:jc w:val="both"/>
        <w:rPr>
          <w:color w:val="000000" w:themeColor="text1"/>
          <w:spacing w:val="-4"/>
          <w:sz w:val="30"/>
          <w:szCs w:val="30"/>
        </w:rPr>
      </w:pPr>
      <w:r w:rsidRPr="00D1001D">
        <w:rPr>
          <w:color w:val="000000" w:themeColor="text1"/>
          <w:spacing w:val="-4"/>
          <w:sz w:val="30"/>
          <w:szCs w:val="30"/>
        </w:rPr>
        <w:t xml:space="preserve">Phùng Mạnh Hùng (2025). </w:t>
      </w:r>
      <w:r w:rsidRPr="00D1001D">
        <w:rPr>
          <w:i/>
          <w:iCs/>
          <w:color w:val="000000" w:themeColor="text1"/>
          <w:spacing w:val="-4"/>
          <w:sz w:val="30"/>
          <w:szCs w:val="30"/>
        </w:rPr>
        <w:t xml:space="preserve">“Tác động của áp lực các bên liên quan tới áp dụng chiến lược kinh doanh thân thiện môi trường và kết quả kinh doanh tại các doanh nghiệp xuất khẩu dệt may Việt Nam”. </w:t>
      </w:r>
      <w:r w:rsidRPr="00D1001D">
        <w:rPr>
          <w:color w:val="000000" w:themeColor="text1"/>
          <w:spacing w:val="-4"/>
          <w:sz w:val="30"/>
          <w:szCs w:val="30"/>
        </w:rPr>
        <w:t>Tạp chí kinh tế và Dự báo/Số 01 tháng 1/2025.</w:t>
      </w:r>
      <w:r w:rsidR="008E597F" w:rsidRPr="00D1001D">
        <w:rPr>
          <w:color w:val="000000" w:themeColor="text1"/>
          <w:spacing w:val="-4"/>
          <w:sz w:val="30"/>
          <w:szCs w:val="30"/>
        </w:rPr>
        <w:t xml:space="preserve"> </w:t>
      </w:r>
      <w:bookmarkStart w:id="20" w:name="_Hlk215564925"/>
      <w:r w:rsidR="008E597F" w:rsidRPr="00D1001D">
        <w:rPr>
          <w:color w:val="000000" w:themeColor="text1"/>
          <w:spacing w:val="-4"/>
          <w:sz w:val="30"/>
          <w:szCs w:val="30"/>
        </w:rPr>
        <w:t>Trang 187-190</w:t>
      </w:r>
      <w:bookmarkEnd w:id="20"/>
      <w:r w:rsidR="008E597F" w:rsidRPr="00D1001D">
        <w:rPr>
          <w:color w:val="000000" w:themeColor="text1"/>
          <w:spacing w:val="-4"/>
          <w:sz w:val="30"/>
          <w:szCs w:val="30"/>
        </w:rPr>
        <w:t>.</w:t>
      </w:r>
    </w:p>
    <w:p w14:paraId="73BC891D" w14:textId="16298057" w:rsidR="00FB1115" w:rsidRPr="00D1001D" w:rsidRDefault="00364CB1" w:rsidP="008363A3">
      <w:pPr>
        <w:pStyle w:val="ListParagraph"/>
        <w:numPr>
          <w:ilvl w:val="0"/>
          <w:numId w:val="4"/>
        </w:numPr>
        <w:spacing w:line="360" w:lineRule="auto"/>
        <w:ind w:left="546" w:right="242"/>
        <w:jc w:val="both"/>
        <w:rPr>
          <w:color w:val="000000" w:themeColor="text1"/>
          <w:spacing w:val="-4"/>
          <w:sz w:val="30"/>
          <w:szCs w:val="30"/>
        </w:rPr>
      </w:pPr>
      <w:r w:rsidRPr="00D1001D">
        <w:rPr>
          <w:color w:val="000000" w:themeColor="text1"/>
          <w:spacing w:val="-4"/>
          <w:sz w:val="30"/>
          <w:szCs w:val="30"/>
        </w:rPr>
        <w:t xml:space="preserve">Phùng Mạnh Hùng (2025). </w:t>
      </w:r>
      <w:r w:rsidRPr="00D1001D">
        <w:rPr>
          <w:i/>
          <w:iCs/>
          <w:color w:val="000000" w:themeColor="text1"/>
          <w:spacing w:val="-4"/>
          <w:sz w:val="30"/>
          <w:szCs w:val="30"/>
        </w:rPr>
        <w:t xml:space="preserve">“Phát triển mô hình nghiên cứu các yếu tố ảnh hưởng tới áp dụng chiến lược kinh doanh thân thiện môi trường của các doanh nghiệp xuất khẩu dệt may Việt Nam”. </w:t>
      </w:r>
      <w:r w:rsidRPr="00D1001D">
        <w:rPr>
          <w:color w:val="000000" w:themeColor="text1"/>
          <w:spacing w:val="-4"/>
          <w:sz w:val="30"/>
          <w:szCs w:val="30"/>
        </w:rPr>
        <w:t>Tạp chí kinh tế và Dự báo/Số 17 tháng 9/2025.</w:t>
      </w:r>
      <w:r w:rsidR="008E597F" w:rsidRPr="00D1001D">
        <w:rPr>
          <w:color w:val="000000" w:themeColor="text1"/>
          <w:spacing w:val="-4"/>
          <w:sz w:val="30"/>
          <w:szCs w:val="30"/>
        </w:rPr>
        <w:t xml:space="preserve"> </w:t>
      </w:r>
      <w:bookmarkStart w:id="21" w:name="_Hlk215564960"/>
      <w:r w:rsidR="008E597F" w:rsidRPr="00D1001D">
        <w:rPr>
          <w:color w:val="000000" w:themeColor="text1"/>
          <w:spacing w:val="-4"/>
          <w:sz w:val="30"/>
          <w:szCs w:val="30"/>
        </w:rPr>
        <w:t>Trang 110-113.</w:t>
      </w:r>
      <w:bookmarkEnd w:id="21"/>
    </w:p>
    <w:p w14:paraId="47F1B41F" w14:textId="77777777" w:rsidR="008363A3" w:rsidRPr="00D1001D" w:rsidRDefault="008363A3" w:rsidP="00CB18A1">
      <w:pPr>
        <w:pStyle w:val="ListParagraph"/>
        <w:numPr>
          <w:ilvl w:val="0"/>
          <w:numId w:val="4"/>
        </w:numPr>
        <w:spacing w:line="264" w:lineRule="auto"/>
        <w:ind w:left="546" w:right="242"/>
        <w:jc w:val="both"/>
        <w:rPr>
          <w:color w:val="000000" w:themeColor="text1"/>
          <w:spacing w:val="-4"/>
          <w:sz w:val="30"/>
          <w:szCs w:val="30"/>
        </w:rPr>
        <w:sectPr w:rsidR="008363A3" w:rsidRPr="00D1001D" w:rsidSect="00CC39A5">
          <w:pgSz w:w="11907" w:h="16840" w:code="9"/>
          <w:pgMar w:top="1134" w:right="1134" w:bottom="1134" w:left="1418"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20"/>
          <w:docGrid w:linePitch="360"/>
        </w:sectPr>
      </w:pPr>
    </w:p>
    <w:p w14:paraId="01BA760A" w14:textId="77777777" w:rsidR="0017405B" w:rsidRPr="00D1001D" w:rsidRDefault="0017405B" w:rsidP="00531070">
      <w:pPr>
        <w:jc w:val="center"/>
        <w:outlineLvl w:val="0"/>
        <w:rPr>
          <w:b/>
          <w:bCs/>
          <w:color w:val="000000" w:themeColor="text1"/>
          <w:sz w:val="26"/>
          <w:szCs w:val="26"/>
        </w:rPr>
      </w:pPr>
      <w:bookmarkStart w:id="22" w:name="_Toc210824926"/>
      <w:bookmarkStart w:id="23" w:name="_Toc211181400"/>
      <w:bookmarkEnd w:id="12"/>
      <w:bookmarkEnd w:id="13"/>
      <w:bookmarkEnd w:id="14"/>
      <w:bookmarkEnd w:id="15"/>
      <w:bookmarkEnd w:id="16"/>
      <w:r w:rsidRPr="00D1001D">
        <w:rPr>
          <w:b/>
          <w:bCs/>
          <w:color w:val="000000" w:themeColor="text1"/>
          <w:sz w:val="26"/>
          <w:szCs w:val="26"/>
        </w:rPr>
        <w:lastRenderedPageBreak/>
        <w:t>PHẦN MỞ ĐẦU</w:t>
      </w:r>
      <w:bookmarkEnd w:id="22"/>
    </w:p>
    <w:p w14:paraId="17142A96" w14:textId="77777777" w:rsidR="0017405B" w:rsidRPr="00D1001D" w:rsidRDefault="0017405B" w:rsidP="00531070">
      <w:pPr>
        <w:pStyle w:val="ListParagraph"/>
        <w:numPr>
          <w:ilvl w:val="0"/>
          <w:numId w:val="1"/>
        </w:numPr>
        <w:ind w:left="357" w:hanging="357"/>
        <w:jc w:val="both"/>
        <w:outlineLvl w:val="0"/>
        <w:rPr>
          <w:b/>
          <w:bCs/>
          <w:color w:val="000000" w:themeColor="text1"/>
          <w:sz w:val="26"/>
          <w:szCs w:val="26"/>
        </w:rPr>
      </w:pPr>
      <w:bookmarkStart w:id="24" w:name="_Toc210824927"/>
      <w:r w:rsidRPr="00D1001D">
        <w:rPr>
          <w:b/>
          <w:bCs/>
          <w:color w:val="000000" w:themeColor="text1"/>
          <w:sz w:val="26"/>
          <w:szCs w:val="26"/>
        </w:rPr>
        <w:t>Bối cảnh nghiên cứu và tính cấp thiết</w:t>
      </w:r>
      <w:bookmarkEnd w:id="24"/>
    </w:p>
    <w:p w14:paraId="7BB26E9E" w14:textId="7C5C107D" w:rsidR="0017405B" w:rsidRPr="00D1001D" w:rsidRDefault="0017405B" w:rsidP="00531070">
      <w:pPr>
        <w:ind w:firstLine="720"/>
        <w:jc w:val="both"/>
        <w:rPr>
          <w:rFonts w:eastAsia="Calibri"/>
          <w:color w:val="000000" w:themeColor="text1"/>
          <w:spacing w:val="-6"/>
          <w:sz w:val="26"/>
          <w:szCs w:val="26"/>
        </w:rPr>
      </w:pPr>
      <w:r w:rsidRPr="00D1001D">
        <w:rPr>
          <w:rFonts w:eastAsia="Calibri"/>
          <w:color w:val="000000" w:themeColor="text1"/>
          <w:spacing w:val="-6"/>
          <w:sz w:val="26"/>
          <w:szCs w:val="26"/>
        </w:rPr>
        <w:t xml:space="preserve">Trong suốt nhiều năm qua, sự quan tâm của các chính phủ, nhà hoạch định chính sách, doanh nghiệp (DN) đối với môi trường (MT) tự nhiên đang không ngừng tăng lên trên phạm vi toàn thế giới </w:t>
      </w:r>
      <w:r w:rsidRPr="00D1001D">
        <w:rPr>
          <w:rFonts w:eastAsia="Calibri"/>
          <w:color w:val="000000" w:themeColor="text1"/>
          <w:spacing w:val="-6"/>
          <w:sz w:val="26"/>
          <w:szCs w:val="26"/>
        </w:rPr>
        <w:fldChar w:fldCharType="begin" w:fldLock="1"/>
      </w:r>
      <w:r w:rsidRPr="00D1001D">
        <w:rPr>
          <w:rFonts w:eastAsia="Calibri"/>
          <w:color w:val="000000" w:themeColor="text1"/>
          <w:spacing w:val="-6"/>
          <w:sz w:val="26"/>
          <w:szCs w:val="26"/>
        </w:rPr>
        <w:instrText>ADDIN CSL_CITATION {"citationItems":[{"id":"ITEM-1","itemData":{"DOI":"10.1016/S0148-2963(00)00135-1","ISBN":"6139925592","ISSN":"01482963","abstract":"This paper examines managerial perceptions of corporate environmentalism - the process by which firms integrate environmental concerns into their decision making. Based on a review of the literature, the paper defines the concept of corporate environmentalism. Two themes of corporate environmentalism are discussed - corporate environmental orientation and environmental strategy focus. Scales to measure these themes are then developed and their psychometric properties tested in a mail survey of managers in 311 firms. © 2001 Elsevier Science Inc. All rights reserved.","author":[{"dropping-particle":"","family":"Banerjee","given":"Subhabrata Bobby","non-dropping-particle":"","parse-names":false,"suffix":""}],"container-title":"Journal of Business Research","id":"ITEM-1","issue":"3","issued":{"date-parts":[["2002"]]},"page":"177-191","title":"Corporate environmentalism: The construct and its measurement","type":"article-journal","volume":"55"},"uris":["http://www.mendeley.com/documents/?uuid=afa13fc4-c782-4923-98dc-e761f4be005f"]}],"mendeley":{"formattedCitation":"(Banerjee, 2002)","plainTextFormattedCitation":"(Banerjee, 2002)","previouslyFormattedCitation":"(Banerjee, 2002)"},"properties":{"noteIndex":0},"schema":"https://github.com/citation-style-language/schema/raw/master/csl-citation.json"}</w:instrText>
      </w:r>
      <w:r w:rsidRPr="00D1001D">
        <w:rPr>
          <w:rFonts w:eastAsia="Calibri"/>
          <w:color w:val="000000" w:themeColor="text1"/>
          <w:spacing w:val="-6"/>
          <w:sz w:val="26"/>
          <w:szCs w:val="26"/>
        </w:rPr>
        <w:fldChar w:fldCharType="separate"/>
      </w:r>
      <w:r w:rsidRPr="00D1001D">
        <w:rPr>
          <w:rFonts w:eastAsia="Calibri"/>
          <w:noProof/>
          <w:color w:val="000000" w:themeColor="text1"/>
          <w:spacing w:val="-6"/>
          <w:sz w:val="26"/>
          <w:szCs w:val="26"/>
        </w:rPr>
        <w:t>(Banerjee, 2002)</w:t>
      </w:r>
      <w:r w:rsidRPr="00D1001D">
        <w:rPr>
          <w:rFonts w:eastAsia="Calibri"/>
          <w:color w:val="000000" w:themeColor="text1"/>
          <w:spacing w:val="-6"/>
          <w:sz w:val="26"/>
          <w:szCs w:val="26"/>
        </w:rPr>
        <w:fldChar w:fldCharType="end"/>
      </w:r>
      <w:r w:rsidRPr="00D1001D">
        <w:rPr>
          <w:rFonts w:eastAsia="Calibri"/>
          <w:color w:val="000000" w:themeColor="text1"/>
          <w:spacing w:val="-6"/>
          <w:sz w:val="26"/>
          <w:szCs w:val="26"/>
        </w:rPr>
        <w:t xml:space="preserve">. Nhiều học giả cảnh báo những hoạt động như: công nghiệp hóa, khai thác và sử dụng tài nguyên không có khả năng tái tạo và tình trạng quá tải dân số ở nhiều quốc gia đang đe dọa MT sinh thái </w:t>
      </w:r>
      <w:r w:rsidRPr="00D1001D">
        <w:rPr>
          <w:rFonts w:eastAsia="Calibri"/>
          <w:color w:val="000000" w:themeColor="text1"/>
          <w:spacing w:val="-6"/>
          <w:sz w:val="26"/>
          <w:szCs w:val="26"/>
        </w:rPr>
        <w:fldChar w:fldCharType="begin" w:fldLock="1"/>
      </w:r>
      <w:r w:rsidRPr="00D1001D">
        <w:rPr>
          <w:rFonts w:eastAsia="Calibri"/>
          <w:color w:val="000000" w:themeColor="text1"/>
          <w:spacing w:val="-6"/>
          <w:sz w:val="26"/>
          <w:szCs w:val="26"/>
        </w:rPr>
        <w:instrText>ADDIN CSL_CITATION {"citationItems":[{"id":"ITEM-1","itemData":{"abstract":"Historically, management theory has ignored the constraints imposed by the biophysical (natural) environment. Building upon resource- based theory, this article attempts to fill this void by proposing a nafurai-resource-based view of the firm—a theory of competitive ad- vantage based upon the firm's relationship to the natural environ- ment. It is composed of three interconnected strategies: pollution pre- vention, product stewardship, and sustainable development. Propositions are advanced for each of these strategies regarding key resource requirements and their contributions to sustained competi- tive advantage.","author":[{"dropping-particle":"","family":"Hart","given":"S. L.","non-dropping-particle":"","parse-names":false,"suffix":""}],"container-title":"Academy of Management Review","id":"ITEM-1","issue":"4","issued":{"date-parts":[["1995"]]},"page":"986-1014","title":"A Natural Resource View of the Firm","type":"article-journal","volume":"20"},"uris":["http://www.mendeley.com/documents/?uuid=e05f5604-3ef3-4155-9492-12f1ed905691"]}],"mendeley":{"formattedCitation":"(Hart, 1995)","plainTextFormattedCitation":"(Hart, 1995)","previouslyFormattedCitation":"(Hart, 1995)"},"properties":{"noteIndex":0},"schema":"https://github.com/citation-style-language/schema/raw/master/csl-citation.json"}</w:instrText>
      </w:r>
      <w:r w:rsidRPr="00D1001D">
        <w:rPr>
          <w:rFonts w:eastAsia="Calibri"/>
          <w:color w:val="000000" w:themeColor="text1"/>
          <w:spacing w:val="-6"/>
          <w:sz w:val="26"/>
          <w:szCs w:val="26"/>
        </w:rPr>
        <w:fldChar w:fldCharType="separate"/>
      </w:r>
      <w:r w:rsidRPr="00D1001D">
        <w:rPr>
          <w:rFonts w:eastAsia="Calibri"/>
          <w:noProof/>
          <w:color w:val="000000" w:themeColor="text1"/>
          <w:spacing w:val="-6"/>
          <w:sz w:val="26"/>
          <w:szCs w:val="26"/>
        </w:rPr>
        <w:t>(Hart, 1995)</w:t>
      </w:r>
      <w:r w:rsidRPr="00D1001D">
        <w:rPr>
          <w:rFonts w:eastAsia="Calibri"/>
          <w:color w:val="000000" w:themeColor="text1"/>
          <w:spacing w:val="-6"/>
          <w:sz w:val="26"/>
          <w:szCs w:val="26"/>
        </w:rPr>
        <w:fldChar w:fldCharType="end"/>
      </w:r>
      <w:r w:rsidRPr="00D1001D">
        <w:rPr>
          <w:rFonts w:eastAsia="Calibri"/>
          <w:color w:val="000000" w:themeColor="text1"/>
          <w:spacing w:val="-6"/>
          <w:sz w:val="26"/>
          <w:szCs w:val="26"/>
        </w:rPr>
        <w:t xml:space="preserve">. Đặc biệt là các hoạt động công nghiệp hóa đã kéo dài hàng trăm năm qua một mặt mang đến sự thịnh vượng và nguồn lực vô tận nhưng chính nó cũng là nguyên nhân chính yếu dẫn tới tàn phá môi trường sinh thái </w:t>
      </w:r>
      <w:r w:rsidRPr="00D1001D">
        <w:rPr>
          <w:rFonts w:eastAsia="Calibri"/>
          <w:color w:val="000000" w:themeColor="text1"/>
          <w:spacing w:val="-6"/>
          <w:sz w:val="26"/>
          <w:szCs w:val="26"/>
        </w:rPr>
        <w:fldChar w:fldCharType="begin" w:fldLock="1"/>
      </w:r>
      <w:r w:rsidRPr="00D1001D">
        <w:rPr>
          <w:rFonts w:eastAsia="Calibri"/>
          <w:color w:val="000000" w:themeColor="text1"/>
          <w:spacing w:val="-6"/>
          <w:sz w:val="26"/>
          <w:szCs w:val="26"/>
        </w:rPr>
        <w:instrText>ADDIN CSL_CITATION {"citationItems":[{"id":"ITEM-1","itemData":{"abstract":"Corporate industrial activities of the past are environmentally unsustainable. Many of today’s environmental crises are rooted in an unsustainable pattern of industrialization. Sustainable economic development can be ushered in only if corporations, the main economic engines of the future, are made environmentally sound. This can be facilitated through ’total environmental management,’ and ‘sustainable organizational design’. Although many companies have embraced the practice of environmental management, few have seriously engaged the idea of sustainability. Those that do might reap competitive and financial benefits.","author":[{"dropping-particle":"","family":"Shrivastava","given":"Paul","non-dropping-particle":"","parse-names":false,"suffix":""},{"dropping-particle":"","family":"Hart","given":"Stuart","non-dropping-particle":"","parse-names":false,"suffix":""}],"container-title":"Business Strategy and the Environment","id":"ITEM-1","issued":{"date-parts":[["1995"]]},"page":"154-165","title":"Creating Sustainable Corporations","type":"article-journal","volume":"4"},"uris":["http://www.mendeley.com/documents/?uuid=cd586811-104a-432f-bc7a-9cf228cf2ba0"]}],"mendeley":{"formattedCitation":"(Shrivastava &amp; Hart, 1995)","plainTextFormattedCitation":"(Shrivastava &amp; Hart, 1995)","previouslyFormattedCitation":"(Shrivastava &amp; Hart, 1995)"},"properties":{"noteIndex":0},"schema":"https://github.com/citation-style-language/schema/raw/master/csl-citation.json"}</w:instrText>
      </w:r>
      <w:r w:rsidRPr="00D1001D">
        <w:rPr>
          <w:rFonts w:eastAsia="Calibri"/>
          <w:color w:val="000000" w:themeColor="text1"/>
          <w:spacing w:val="-6"/>
          <w:sz w:val="26"/>
          <w:szCs w:val="26"/>
        </w:rPr>
        <w:fldChar w:fldCharType="separate"/>
      </w:r>
      <w:r w:rsidRPr="00D1001D">
        <w:rPr>
          <w:rFonts w:eastAsia="Calibri"/>
          <w:noProof/>
          <w:color w:val="000000" w:themeColor="text1"/>
          <w:spacing w:val="-6"/>
          <w:sz w:val="26"/>
          <w:szCs w:val="26"/>
        </w:rPr>
        <w:t>(Shrivastava &amp; Hart, 1995)</w:t>
      </w:r>
      <w:r w:rsidRPr="00D1001D">
        <w:rPr>
          <w:rFonts w:eastAsia="Calibri"/>
          <w:color w:val="000000" w:themeColor="text1"/>
          <w:spacing w:val="-6"/>
          <w:sz w:val="26"/>
          <w:szCs w:val="26"/>
        </w:rPr>
        <w:fldChar w:fldCharType="end"/>
      </w:r>
      <w:r w:rsidRPr="00D1001D">
        <w:rPr>
          <w:rFonts w:eastAsia="Calibri"/>
          <w:color w:val="000000" w:themeColor="text1"/>
          <w:spacing w:val="-6"/>
          <w:sz w:val="26"/>
          <w:szCs w:val="26"/>
        </w:rPr>
        <w:t>. Sự suy thoái của MT tự nhiên đang ngày càng phổ biến ở khắp nơi trên thế giới, nó thể hiện qua nhiều vấn đề: biến đổi khí hậu, nóng lên toàn cầu, mực nước biển dâng, suy thoái đất và sa mạc hóa, ….</w:t>
      </w:r>
      <w:r w:rsidRPr="00D1001D">
        <w:rPr>
          <w:rFonts w:eastAsia="Calibri"/>
          <w:color w:val="000000" w:themeColor="text1"/>
          <w:spacing w:val="-6"/>
          <w:sz w:val="26"/>
          <w:szCs w:val="26"/>
        </w:rPr>
        <w:fldChar w:fldCharType="begin" w:fldLock="1"/>
      </w:r>
      <w:r w:rsidRPr="00D1001D">
        <w:rPr>
          <w:rFonts w:eastAsia="Calibri"/>
          <w:color w:val="000000" w:themeColor="text1"/>
          <w:spacing w:val="-6"/>
          <w:sz w:val="26"/>
          <w:szCs w:val="26"/>
        </w:rPr>
        <w:instrText>ADDIN CSL_CITATION {"citationItems":[{"id":"ITEM-1","itemData":{"abstract":"Historically, management theory has ignored the constraints imposed by the biophysical (natural) environment. Building upon resource- based theory, this article attempts to fill this void by proposing a nafurai-resource-based view of the firm—a theory of competitive ad- vantage based upon the firm's relationship to the natural environ- ment. It is composed of three interconnected strategies: pollution pre- vention, product stewardship, and sustainable development. Propositions are advanced for each of these strategies regarding key resource requirements and their contributions to sustained competi- tive advantage.","author":[{"dropping-particle":"","family":"Hart","given":"S. L.","non-dropping-particle":"","parse-names":false,"suffix":""}],"container-title":"Academy of Management Review","id":"ITEM-1","issue":"4","issued":{"date-parts":[["1995"]]},"page":"986-1014","title":"A Natural Resource View of the Firm","type":"article-journal","volume":"20"},"uris":["http://www.mendeley.com/documents/?uuid=e05f5604-3ef3-4155-9492-12f1ed905691"]},{"id":"ITEM-2","itemData":{"author":[{"dropping-particle":"","family":"Kolk","given":"Ans","non-dropping-particle":"","parse-names":false,"suffix":""},{"dropping-particle":"","family":"Pinkse","given":"Jonatan","non-dropping-particle":"","parse-names":false,"suffix":""}],"container-title":"California Management Review","id":"ITEM-2","issue":"3","issued":{"date-parts":[["2005"]]},"page":"5-20","title":"Business Responses to Climate Change: Identifying Emergent Strategies","type":"article-journal","volume":"47"},"uris":["http://www.mendeley.com/documents/?uuid=87adab79-4660-4dce-a4d2-228cfe341d97"]}],"mendeley":{"formattedCitation":"(Hart, 1995; Kolk &amp; Pinkse, 2005)","plainTextFormattedCitation":"(Hart, 1995; Kolk &amp; Pinkse, 2005)","previouslyFormattedCitation":"(Hart, 1995; Kolk &amp; Pinkse, 2005)"},"properties":{"noteIndex":0},"schema":"https://github.com/citation-style-language/schema/raw/master/csl-citation.json"}</w:instrText>
      </w:r>
      <w:r w:rsidRPr="00D1001D">
        <w:rPr>
          <w:rFonts w:eastAsia="Calibri"/>
          <w:color w:val="000000" w:themeColor="text1"/>
          <w:spacing w:val="-6"/>
          <w:sz w:val="26"/>
          <w:szCs w:val="26"/>
        </w:rPr>
        <w:fldChar w:fldCharType="separate"/>
      </w:r>
      <w:r w:rsidRPr="00D1001D">
        <w:rPr>
          <w:rFonts w:eastAsia="Calibri"/>
          <w:noProof/>
          <w:color w:val="000000" w:themeColor="text1"/>
          <w:spacing w:val="-6"/>
          <w:sz w:val="26"/>
          <w:szCs w:val="26"/>
        </w:rPr>
        <w:t>( Kolk &amp; Pinkse, 2005)</w:t>
      </w:r>
      <w:r w:rsidRPr="00D1001D">
        <w:rPr>
          <w:rFonts w:eastAsia="Calibri"/>
          <w:color w:val="000000" w:themeColor="text1"/>
          <w:spacing w:val="-6"/>
          <w:sz w:val="26"/>
          <w:szCs w:val="26"/>
        </w:rPr>
        <w:fldChar w:fldCharType="end"/>
      </w:r>
      <w:r w:rsidRPr="00D1001D">
        <w:rPr>
          <w:rFonts w:eastAsia="Calibri"/>
          <w:color w:val="000000" w:themeColor="text1"/>
          <w:spacing w:val="-6"/>
          <w:sz w:val="26"/>
          <w:szCs w:val="26"/>
        </w:rPr>
        <w:t xml:space="preserve"> đang đe dọa tới sinh kế và cuộc sống của các cộng đồng, làm giảm tính đa dạng sinh học và tuyệt chủng các loài sinh vật. </w:t>
      </w:r>
    </w:p>
    <w:p w14:paraId="074A9119" w14:textId="14956B06" w:rsidR="0017405B" w:rsidRPr="00D1001D" w:rsidRDefault="0017405B" w:rsidP="00531070">
      <w:pPr>
        <w:ind w:firstLine="720"/>
        <w:jc w:val="both"/>
        <w:rPr>
          <w:rFonts w:eastAsia="Calibri"/>
          <w:color w:val="000000" w:themeColor="text1"/>
          <w:spacing w:val="-6"/>
          <w:sz w:val="26"/>
          <w:szCs w:val="26"/>
        </w:rPr>
      </w:pPr>
      <w:r w:rsidRPr="00D1001D">
        <w:rPr>
          <w:rFonts w:eastAsia="Calibri"/>
          <w:color w:val="000000" w:themeColor="text1"/>
          <w:spacing w:val="-12"/>
          <w:sz w:val="26"/>
          <w:szCs w:val="26"/>
        </w:rPr>
        <w:t xml:space="preserve">Trước bối cảnh đó, cam kết của DN đối với sự bền vững của MT đang nổi lên như là một vấn đề chiến lược (CL) quan trọng </w:t>
      </w:r>
      <w:r w:rsidRPr="00D1001D">
        <w:rPr>
          <w:rFonts w:eastAsia="Calibri"/>
          <w:color w:val="000000" w:themeColor="text1"/>
          <w:spacing w:val="-12"/>
          <w:sz w:val="26"/>
          <w:szCs w:val="26"/>
        </w:rPr>
        <w:fldChar w:fldCharType="begin" w:fldLock="1"/>
      </w:r>
      <w:r w:rsidRPr="00D1001D">
        <w:rPr>
          <w:rFonts w:eastAsia="Calibri"/>
          <w:color w:val="000000" w:themeColor="text1"/>
          <w:spacing w:val="-12"/>
          <w:sz w:val="26"/>
          <w:szCs w:val="26"/>
        </w:rPr>
        <w:instrText>ADDIN CSL_CITATION {"citationItems":[{"id":"ITEM-1","itemData":{"DOI":"10.1108/15253831111190153","ISBN":"0144357941","ISSN":"20541686","abstract":"The purpose of this paper is to explain the different international environmental strategies that multinational enterprises (MNEs) can adopt. This study updates the traditional country-specific advantages/firm-specific advantages (FSA/CSA) framework. In order to do so, the concepts of environmental institutional distance between countries and MNEs' availability of slack resources are used. First, a low environmental institutional distance between headquarters' and subsidiaries' countries contributes to creating environmental standards within the company. Second, MNEs with high availability of slack resources are willing to standardize their environmental practices. However, those MNEs that have a high availability of slack resources but have units based in high-distance countries prefer to generate valuable and advanced environmental management practices only in specific countries. Finally, those MNEs with a low level of slack resources and with units based in low-distance countries only comply with national environmental institutional requirements, becoming isomorphic with other local firms. Although previous findings suggest that MNEs are increasingly standardizing their environmental practices, this generalization can be applied to those MNEs with units based in low-distance countries that have a high availability of slack resources, which lead them to create valuable non-location-bound, green, firm-specific advantages (FSAs). This paper sheds light on the way in which MNEs' activities affect the natural environment. Since MNEs are key actors in terms of economic and environmental development, they can promote social and environmental values in society, and at the same time encourage other organizations and institutions to adopt a socially responsible attitude. © 2011, Emerald Group Publishing Limited","author":[{"dropping-particle":"","family":"Aguilera-Caracuel","given":"Javier","non-dropping-particle":"","parse-names":false,"suffix":""},{"dropping-particle":"","family":"Aragón-Correa","given":"Juan Alberto","non-dropping-particle":"","parse-names":false,"suffix":""},{"dropping-particle":"","family":"Esther Hurtado-Torres","given":"Nuria","non-dropping-particle":"","parse-names":false,"suffix":""}],"container-title":"Multinational Business Review","id":"ITEM-1","issue":"4","issued":{"date-parts":[["2011"]]},"page":"299-310","title":"Extending the literature on the environmental strategy of MNEs","type":"article-journal","volume":"19"},"uris":["http://www.mendeley.com/documents/?uuid=48d2ab14-cb4b-42b7-ac49-829f2a87f224"]},{"id":"ITEM-2","itemData":{"DOI":"10.1016/j.jbusvent.2011.11.007","ISSN":"08839026","abstract":"Although stakeholder power theory has been at the forefront of environmental studies, extant research has focused on stakeholders' power while firms' countering power has not been systematically examined. Furthermore, different stakeholders may prioritize social goals differently. In this paper, we propose that stakeholder-firm power difference determines firms' environmental performance and stakeholders' CSR orientation (i.e., the degree to which a stakeholder holds firms' engagement in CSR as important) moderates this relationship. Utilizing a sample of 144 Chinese small- and medium-sized enterprises (SMEs), we found that governments-, competitors-, and the media-firm power difference indeed significantly affect Chinese SMEs' environmental performance. Besides, governments' and the media's CSR orientation moderate the relationship between stakeholder-firm power difference and firms' environmental performance. Research and practical implications are discussed. © 2011 Elsevier Inc.","author":[{"dropping-particle":"","family":"Tang","given":"Zhi","non-dropping-particle":"","parse-names":false,"suffix":""},{"dropping-particle":"","family":"Tang","given":"Jintong","non-dropping-particle":"","parse-names":false,"suffix":""}],"container-title":"Journal of Business Venturing","id":"ITEM-2","issue":"4","issued":{"date-parts":[["2012"]]},"page":"436-455","publisher":"Elsevier Inc.","title":"Stakeholder-firm power difference, stakeholders' CSR orientation, and SMEs' environmental performance in China","type":"article-journal","volume":"27"},"uris":["http://www.mendeley.com/documents/?uuid=9d6949f2-fcd4-4fa9-9986-4abd6a5d642e"]}],"mendeley":{"formattedCitation":"(Aguilera-Caracuel et al., 2011; Tang &amp; Tang, 2012)","manualFormatting":"(Aguilera-Caracuel &amp; cộng sự, 2011; Tang &amp; Tang, 2012)","plainTextFormattedCitation":"(Aguilera-Caracuel et al., 2011; Tang &amp; Tang, 2012)","previouslyFormattedCitation":"(Aguilera-Caracuel et al., 2011; Tang &amp; Tang, 2012)"},"properties":{"noteIndex":0},"schema":"https://github.com/citation-style-language/schema/raw/master/csl-citation.json"}</w:instrText>
      </w:r>
      <w:r w:rsidRPr="00D1001D">
        <w:rPr>
          <w:rFonts w:eastAsia="Calibri"/>
          <w:color w:val="000000" w:themeColor="text1"/>
          <w:spacing w:val="-12"/>
          <w:sz w:val="26"/>
          <w:szCs w:val="26"/>
        </w:rPr>
        <w:fldChar w:fldCharType="separate"/>
      </w:r>
      <w:r w:rsidRPr="00D1001D">
        <w:rPr>
          <w:rFonts w:eastAsia="Calibri"/>
          <w:noProof/>
          <w:color w:val="000000" w:themeColor="text1"/>
          <w:spacing w:val="-12"/>
          <w:sz w:val="26"/>
          <w:szCs w:val="26"/>
        </w:rPr>
        <w:t>(Aguilera-Caracuel &amp; cộng sự, 2011)</w:t>
      </w:r>
      <w:r w:rsidRPr="00D1001D">
        <w:rPr>
          <w:rFonts w:eastAsia="Calibri"/>
          <w:color w:val="000000" w:themeColor="text1"/>
          <w:spacing w:val="-12"/>
          <w:sz w:val="26"/>
          <w:szCs w:val="26"/>
        </w:rPr>
        <w:fldChar w:fldCharType="end"/>
      </w:r>
      <w:r w:rsidRPr="00D1001D">
        <w:rPr>
          <w:rFonts w:eastAsia="Calibri"/>
          <w:color w:val="000000" w:themeColor="text1"/>
          <w:spacing w:val="-12"/>
          <w:sz w:val="26"/>
          <w:szCs w:val="26"/>
        </w:rPr>
        <w:t xml:space="preserve"> để ngăn chặn suy thoái MT. Ngày càng có nhiều DN cố gắng vận dụng chủ nghĩa MT trong tổ chức để đạt được cả lợi ích kinh tế và lợi ích MT </w:t>
      </w:r>
      <w:r w:rsidRPr="00D1001D">
        <w:rPr>
          <w:rFonts w:eastAsia="Calibri"/>
          <w:color w:val="000000" w:themeColor="text1"/>
          <w:spacing w:val="-12"/>
          <w:sz w:val="26"/>
          <w:szCs w:val="26"/>
        </w:rPr>
        <w:fldChar w:fldCharType="begin" w:fldLock="1"/>
      </w:r>
      <w:r w:rsidRPr="00D1001D">
        <w:rPr>
          <w:rFonts w:eastAsia="Calibri"/>
          <w:color w:val="000000" w:themeColor="text1"/>
          <w:spacing w:val="-12"/>
          <w:sz w:val="26"/>
          <w:szCs w:val="26"/>
        </w:rPr>
        <w:instrText>ADDIN CSL_CITATION {"citationItems":[{"id":"ITEM-1","itemData":{"DOI":"10.1111/1467-6486.00246","ISSN":"00222380","abstract":"Environmental issues are becoming increasingly important in organization theory and practice. Corporate environmentalism is emerging as a process of addressing environmental issues facing business firms. In this paper I examine managerial perceptions of corporate environmentalism and describes how key organizational members interpret the relationship between their firm and the biophysical environment. Corporate environmental orientation and environmental strategy focus are two themes of corporate environmentalism that emerge from the study. I discuss managerial perceptions of regulatory forces, public environmental concern, top management commitment and need for competitive advantage, and how perceptions of these factors might translate into environmental strategies. I conclude by discussing implications of corporate environmentalism for organizational theory and practice.","author":[{"dropping-particle":"","family":"Banerjee","given":"Subhabrata Bobby","non-dropping-particle":"","parse-names":false,"suffix":""}],"container-title":"Journal of Management Studies","id":"ITEM-1","issue":"4","issued":{"date-parts":[["2001"]]},"page":"489-513","title":"Managerial perceptions of corporate environmentalism: Interpretations from industry and strategic implications for organizations","type":"article-journal","volume":"38"},"uris":["http://www.mendeley.com/documents/?uuid=edc74cee-76a4-4760-836c-8b75d428d512"]}],"mendeley":{"formattedCitation":"(Banerjee, 2001b)","plainTextFormattedCitation":"(Banerjee, 2001b)","previouslyFormattedCitation":"(Banerjee, 2001b)"},"properties":{"noteIndex":0},"schema":"https://github.com/citation-style-language/schema/raw/master/csl-citation.json"}</w:instrText>
      </w:r>
      <w:r w:rsidRPr="00D1001D">
        <w:rPr>
          <w:rFonts w:eastAsia="Calibri"/>
          <w:color w:val="000000" w:themeColor="text1"/>
          <w:spacing w:val="-12"/>
          <w:sz w:val="26"/>
          <w:szCs w:val="26"/>
        </w:rPr>
        <w:fldChar w:fldCharType="separate"/>
      </w:r>
      <w:r w:rsidRPr="00D1001D">
        <w:rPr>
          <w:rFonts w:eastAsia="Calibri"/>
          <w:noProof/>
          <w:color w:val="000000" w:themeColor="text1"/>
          <w:spacing w:val="-12"/>
          <w:sz w:val="26"/>
          <w:szCs w:val="26"/>
        </w:rPr>
        <w:t>(Banerjee, 2001b)</w:t>
      </w:r>
      <w:r w:rsidRPr="00D1001D">
        <w:rPr>
          <w:rFonts w:eastAsia="Calibri"/>
          <w:color w:val="000000" w:themeColor="text1"/>
          <w:spacing w:val="-12"/>
          <w:sz w:val="26"/>
          <w:szCs w:val="26"/>
        </w:rPr>
        <w:fldChar w:fldCharType="end"/>
      </w:r>
      <w:r w:rsidRPr="00D1001D">
        <w:rPr>
          <w:rFonts w:eastAsia="Calibri"/>
          <w:color w:val="000000" w:themeColor="text1"/>
          <w:spacing w:val="-12"/>
          <w:sz w:val="26"/>
          <w:szCs w:val="26"/>
        </w:rPr>
        <w:t xml:space="preserve"> nhằm thỏa mãn nhu cầu bảo vệ MT của các bên liên quan và đạt được tính hợp pháp xã hội (Social Legislation) </w:t>
      </w:r>
      <w:r w:rsidRPr="00D1001D">
        <w:rPr>
          <w:rFonts w:eastAsia="Calibri"/>
          <w:color w:val="000000" w:themeColor="text1"/>
          <w:spacing w:val="-12"/>
          <w:sz w:val="26"/>
          <w:szCs w:val="26"/>
        </w:rPr>
        <w:fldChar w:fldCharType="begin" w:fldLock="1"/>
      </w:r>
      <w:r w:rsidRPr="00D1001D">
        <w:rPr>
          <w:rFonts w:eastAsia="Calibri"/>
          <w:color w:val="000000" w:themeColor="text1"/>
          <w:spacing w:val="-12"/>
          <w:sz w:val="26"/>
          <w:szCs w:val="26"/>
        </w:rPr>
        <w:instrText>ADDIN CSL_CITATION {"citationItems":[{"id":"ITEM-1","itemData":{"ISBN":"1751134121","abstract":"What makes organizations so similar? We contend that the engine of rationalization and bureaucratization has moved from the competitive marketplace to the state and the professions. Once a set of organizations emerges as a field, a paradox arises: rational actors make their organizations increasingly similar as they try to change them. We describe three isomorphic processes--coercive, mimetic, and normative--leading to this outcome. We then specify hypotheses about the impact of resource centralization and dependency, goal ambiguity and technical uncertainty, and professionalization and structuration on isomorphic change. Finally, we suggest implications for theories of organizations and social change.","author":[{"dropping-particle":"","family":"DiMaggio","given":"Paul J.","non-dropping-particle":"","parse-names":false,"suffix":""},{"dropping-particle":"","family":"Powell","given":"Walter W.","non-dropping-particle":"","parse-names":false,"suffix":""}],"container-title":"American Sociological Review","id":"ITEM-1","issue":"2","issued":{"date-parts":[["1983"]]},"page":"147-160","title":"The Iron Cage Revisited: Institutional Isomorphism in Organizational Fields","type":"article-journal","volume":"48"},"uris":["http://www.mendeley.com/documents/?uuid=e2c74d42-5060-4452-8bf6-2ffe7b8ccc94"]}],"mendeley":{"formattedCitation":"(DiMaggio &amp; Powell, 1983)","plainTextFormattedCitation":"(DiMaggio &amp; Powell, 1983)","previouslyFormattedCitation":"(DiMaggio &amp; Powell, 1983)"},"properties":{"noteIndex":0},"schema":"https://github.com/citation-style-language/schema/raw/master/csl-citation.json"}</w:instrText>
      </w:r>
      <w:r w:rsidRPr="00D1001D">
        <w:rPr>
          <w:rFonts w:eastAsia="Calibri"/>
          <w:color w:val="000000" w:themeColor="text1"/>
          <w:spacing w:val="-12"/>
          <w:sz w:val="26"/>
          <w:szCs w:val="26"/>
        </w:rPr>
        <w:fldChar w:fldCharType="separate"/>
      </w:r>
      <w:r w:rsidRPr="00D1001D">
        <w:rPr>
          <w:rFonts w:eastAsia="Calibri"/>
          <w:noProof/>
          <w:color w:val="000000" w:themeColor="text1"/>
          <w:spacing w:val="-12"/>
          <w:sz w:val="26"/>
          <w:szCs w:val="26"/>
        </w:rPr>
        <w:t>(DiMaggio &amp; Powell, 1983)</w:t>
      </w:r>
      <w:r w:rsidRPr="00D1001D">
        <w:rPr>
          <w:rFonts w:eastAsia="Calibri"/>
          <w:color w:val="000000" w:themeColor="text1"/>
          <w:spacing w:val="-12"/>
          <w:sz w:val="26"/>
          <w:szCs w:val="26"/>
        </w:rPr>
        <w:fldChar w:fldCharType="end"/>
      </w:r>
      <w:r w:rsidRPr="00D1001D">
        <w:rPr>
          <w:rFonts w:eastAsia="Calibri"/>
          <w:color w:val="000000" w:themeColor="text1"/>
          <w:spacing w:val="-12"/>
          <w:sz w:val="26"/>
          <w:szCs w:val="26"/>
        </w:rPr>
        <w:t xml:space="preserve">, hành vi MT của DN cũng xuất phát từ ý chí chủ quan và đạo đức của lãnh đạo các DN. Nhiều nghiên cứu đã chỉ ra những tác động không mong muốn nếu DN đi ngược lại các giá trị MT, điển hình như: sự trừng phạt từ các cơ quan quản lý nhà nước, phong trào tẩy chay của người tiêu dùng, </w:t>
      </w:r>
      <w:r w:rsidR="00B24F62" w:rsidRPr="00D1001D">
        <w:rPr>
          <w:rFonts w:eastAsia="Calibri"/>
          <w:color w:val="000000" w:themeColor="text1"/>
          <w:spacing w:val="-12"/>
          <w:sz w:val="26"/>
          <w:szCs w:val="26"/>
        </w:rPr>
        <w:t>….</w:t>
      </w:r>
      <w:r w:rsidRPr="00D1001D">
        <w:rPr>
          <w:rFonts w:eastAsia="Calibri"/>
          <w:color w:val="000000" w:themeColor="text1"/>
          <w:spacing w:val="-12"/>
          <w:sz w:val="26"/>
          <w:szCs w:val="26"/>
        </w:rPr>
        <w:fldChar w:fldCharType="begin" w:fldLock="1"/>
      </w:r>
      <w:r w:rsidRPr="00D1001D">
        <w:rPr>
          <w:rFonts w:eastAsia="Calibri"/>
          <w:color w:val="000000" w:themeColor="text1"/>
          <w:spacing w:val="-12"/>
          <w:sz w:val="26"/>
          <w:szCs w:val="26"/>
        </w:rPr>
        <w:instrText>ADDIN CSL_CITATION {"citationItems":[{"id":"ITEM-1","itemData":{"author":[{"dropping-particle":"","family":"Henriques","given":"Irene","non-dropping-particle":"","parse-names":false,"suffix":""},{"dropping-particle":"","family":"Sharma","given":"Sanjay","non-dropping-particle":"","parse-names":false,"suffix":""}],"container-title":"Business Strategy and the Environment","id":"ITEM-1","issue":"06","issued":{"date-parts":[["2005"]]},"page":"384-398","title":"Pathways of Stakeholder Influence in the Canadian Forestry Industry","type":"article-journal","volume":"14"},"uris":["http://www.mendeley.com/documents/?uuid=7a7c1702-c671-41aa-8645-fbed88fc44b1"]}],"mendeley":{"formattedCitation":"(Henriques &amp; Sharma, 2005)","plainTextFormattedCitation":"(Henriques &amp; Sharma, 2005)","previouslyFormattedCitation":"(Henriques &amp; Sharma, 2005)"},"properties":{"noteIndex":0},"schema":"https://github.com/citation-style-language/schema/raw/master/csl-citation.json"}</w:instrText>
      </w:r>
      <w:r w:rsidRPr="00D1001D">
        <w:rPr>
          <w:rFonts w:eastAsia="Calibri"/>
          <w:color w:val="000000" w:themeColor="text1"/>
          <w:spacing w:val="-12"/>
          <w:sz w:val="26"/>
          <w:szCs w:val="26"/>
        </w:rPr>
        <w:fldChar w:fldCharType="separate"/>
      </w:r>
      <w:r w:rsidRPr="00D1001D">
        <w:rPr>
          <w:rFonts w:eastAsia="Calibri"/>
          <w:noProof/>
          <w:color w:val="000000" w:themeColor="text1"/>
          <w:spacing w:val="-12"/>
          <w:sz w:val="26"/>
          <w:szCs w:val="26"/>
        </w:rPr>
        <w:t>(Henriques &amp; Sharma, 2005)</w:t>
      </w:r>
      <w:r w:rsidRPr="00D1001D">
        <w:rPr>
          <w:rFonts w:eastAsia="Calibri"/>
          <w:color w:val="000000" w:themeColor="text1"/>
          <w:spacing w:val="-12"/>
          <w:sz w:val="26"/>
          <w:szCs w:val="26"/>
        </w:rPr>
        <w:fldChar w:fldCharType="end"/>
      </w:r>
      <w:r w:rsidRPr="00D1001D">
        <w:rPr>
          <w:rFonts w:eastAsia="Calibri"/>
          <w:color w:val="000000" w:themeColor="text1"/>
          <w:spacing w:val="-12"/>
          <w:sz w:val="26"/>
          <w:szCs w:val="26"/>
        </w:rPr>
        <w:t xml:space="preserve">. Ngược lại, nếu DN tích cực và chủ động thực hiện các hành vi MT, có thể đạt được những lợi ích tiềm năng như: gia tăng hiệu suất MT thông qua giảm lượng khí thải, nước thải và chất thải rắn độc hại, và gia tăng giá trị thương hiệu </w:t>
      </w:r>
      <w:r w:rsidRPr="00D1001D">
        <w:rPr>
          <w:rFonts w:eastAsia="Calibri"/>
          <w:color w:val="000000" w:themeColor="text1"/>
          <w:spacing w:val="-12"/>
          <w:sz w:val="26"/>
          <w:szCs w:val="26"/>
        </w:rPr>
        <w:fldChar w:fldCharType="begin" w:fldLock="1"/>
      </w:r>
      <w:r w:rsidRPr="00D1001D">
        <w:rPr>
          <w:rFonts w:eastAsia="Calibri"/>
          <w:color w:val="000000" w:themeColor="text1"/>
          <w:spacing w:val="-12"/>
          <w:sz w:val="26"/>
          <w:szCs w:val="26"/>
        </w:rPr>
        <w:instrText>ADDIN CSL_CITATION {"citationItems":[{"id":"ITEM-1","itemData":{"DOI":"10.1016/j.spc.2020.10.015","ISSN":"23525509","abstract":"Discovering the motivations behind the adoption of green production practices and its impact on firm performance from the perspective of Small and Medium-sized Enterprises (SMEs) have become crucial for both scholars and practitioners. However, there exists a substantial unexplored research gap regarding how stakeholder pressures motivate and influence the adoption of green production practices and the performance of SMEs in the context of developing countries. Drawing on the institutional theory, stakeholder theory and the natural resource-based view, this study explores the framework through which organizational and regulatory stakeholder pressures influence the adoption of green production practices, firm reputation, environmental and financial performance. The study employed a quantitative approach and partial least square structural equation modelling technique in making data analysis and interpretations due to its appropriateness for predictive research models. Using a survey research design, data were collected from owners and managers of manufacturing SMEs. The findings revealed that whiles regulatory stakeholder pressures positively and significantly influenced the adoption of green production practices, firm reputation, financial and environmental performance, organizational stakeholder pressures positively and significantly influenced the adoption of green production practices, firm reputation, and environmental performance. Green production practices also proved significant and positive in influencing firm reputation and environmental performance. The findings particularly exposed that organizational stakeholder pressures and green production practices had a negative yet significant influence on financial performance. The study highlights the significance of stakeholder pressures in making green production initiatives mandatory for organizational growth while also guiding policymakers, managers and scholars.","author":[{"dropping-particle":"","family":"Baah","given":"Charles","non-dropping-particle":"","parse-names":false,"suffix":""},{"dropping-particle":"","family":"Opoku-Agyeman","given":"Douglas","non-dropping-particle":"","parse-names":false,"suffix":""},{"dropping-particle":"","family":"Acquah","given":"Innocent Senyo Kwasi","non-dropping-particle":"","parse-names":false,"suffix":""},{"dropping-particle":"","family":"Agyabeng-Mensah","given":"Yaw","non-dropping-particle":"","parse-names":false,"suffix":""},{"dropping-particle":"","family":"Afum","given":"Ebenezer","non-dropping-particle":"","parse-names":false,"suffix":""},{"dropping-particle":"","family":"Faibil","given":"Daniel","non-dropping-particle":"","parse-names":false,"suffix":""},{"dropping-particle":"","family":"Abdoulaye","given":"Farid Abdel Moro","non-dropping-particle":"","parse-names":false,"suffix":""}],"container-title":"Sustainable Production and Consumption","id":"ITEM-1","issued":{"date-parts":[["2021"]]},"page":"100-114","publisher":"Elsevier B.V.","title":"Examining the correlations between stakeholder pressures, green production practices, firm reputation, environmental and financial performance: Evidence from manufacturing SMEs","type":"article-journal","volume":"27"},"uris":["http://www.mendeley.com/documents/?uuid=b2f63214-cf06-49e9-b161-f7ec52f3881d"]}],"mendeley":{"formattedCitation":"(Baah et al., 2021)","manualFormatting":"(Baah &amp; cộng sự, 2021)","plainTextFormattedCitation":"(Baah et al., 2021)","previouslyFormattedCitation":"(Baah et al., 2021)"},"properties":{"noteIndex":0},"schema":"https://github.com/citation-style-language/schema/raw/master/csl-citation.json"}</w:instrText>
      </w:r>
      <w:r w:rsidRPr="00D1001D">
        <w:rPr>
          <w:rFonts w:eastAsia="Calibri"/>
          <w:color w:val="000000" w:themeColor="text1"/>
          <w:spacing w:val="-12"/>
          <w:sz w:val="26"/>
          <w:szCs w:val="26"/>
        </w:rPr>
        <w:fldChar w:fldCharType="separate"/>
      </w:r>
      <w:r w:rsidRPr="00D1001D">
        <w:rPr>
          <w:rFonts w:eastAsia="Calibri"/>
          <w:noProof/>
          <w:color w:val="000000" w:themeColor="text1"/>
          <w:spacing w:val="-12"/>
          <w:sz w:val="26"/>
          <w:szCs w:val="26"/>
        </w:rPr>
        <w:t>(Baah &amp; cộng sự, 2021)</w:t>
      </w:r>
      <w:r w:rsidRPr="00D1001D">
        <w:rPr>
          <w:rFonts w:eastAsia="Calibri"/>
          <w:color w:val="000000" w:themeColor="text1"/>
          <w:spacing w:val="-12"/>
          <w:sz w:val="26"/>
          <w:szCs w:val="26"/>
        </w:rPr>
        <w:fldChar w:fldCharType="end"/>
      </w:r>
      <w:r w:rsidRPr="00D1001D">
        <w:rPr>
          <w:rFonts w:eastAsia="Calibri"/>
          <w:color w:val="000000" w:themeColor="text1"/>
          <w:spacing w:val="-12"/>
          <w:sz w:val="26"/>
          <w:szCs w:val="26"/>
        </w:rPr>
        <w:t xml:space="preserve">; mở rộng được thị trường xuất khẩu và cải thiện kết quả tài chính </w:t>
      </w:r>
      <w:r w:rsidRPr="00D1001D">
        <w:rPr>
          <w:rFonts w:eastAsia="Calibri"/>
          <w:color w:val="000000" w:themeColor="text1"/>
          <w:spacing w:val="-12"/>
          <w:sz w:val="26"/>
          <w:szCs w:val="26"/>
        </w:rPr>
        <w:fldChar w:fldCharType="begin" w:fldLock="1"/>
      </w:r>
      <w:r w:rsidRPr="00D1001D">
        <w:rPr>
          <w:rFonts w:eastAsia="Calibri"/>
          <w:color w:val="000000" w:themeColor="text1"/>
          <w:spacing w:val="-12"/>
          <w:sz w:val="26"/>
          <w:szCs w:val="26"/>
        </w:rPr>
        <w:instrText>ADDIN CSL_CITATION {"citationItems":[{"id":"ITEM-1","itemData":{"DOI":"10.1108/IJOEM-03-2020-0245","ISSN":"17468817","abstract":"Purpose: Building upon insights from institutional theory and resource-based view (RBV), the aim of this study is to investigate the direct effects of stakeholder pressures on organizational resources, organizational capabilities and green export business strategy and to explore the indirect impacts of organizational resources and capabilities on the link between stakeholder pressure and green business strategy from an emerging economy. Design/methodology/approach: A quantitative study was conducted to test the conceptual model within this study. In total, 235 questionnaires were collected from Turkish exporting manufacturing companies and the data was analyzed through structural equation modeling. Findings: The results of the study demonstrated that stakeholder pressures have strong and positive effects on organizational resources and organizational capabilities for firms from emerging markets. Also, organizational resources, capabilities and stakeholder pressures have significant impacts on green export business strategy, which in turn, influences positively export market and financial performance. Practical implications: Several implications were presented in this study via examining the forces affecting companies' environmental strategies and how implementing these strategies result in favorable gains in their international operations for emerging country exporters. Originality/value: The contribution of this study lies in the under-researched context, in discussing the mutually and contradictory roles played by stakeholders and in examining determinants of the adoption of green strategies by emerging-market exporters. In this sense, stakeholders make the life of the company tougher at home by demanding a greener posture; on the other hand, by doing so, they prompt the company to be competitive when selling to developed markets.","author":[{"dropping-particle":"","family":"Bıçakcıoğlu-Peynirci","given":"Nilay","non-dropping-particle":"","parse-names":false,"suffix":""},{"dropping-particle":"","family":"Tanyeri","given":"Mustafa","non-dropping-particle":"","parse-names":false,"suffix":""}],"container-title":"International Journal of Emerging Markets","id":"ITEM-1","issue":"1","issued":{"date-parts":[["2022"]]},"page":"1-46","title":"Stakeholder and resource‐based antecedents and performance outcomes of green export business strategy: insights from an emerging economy","type":"article-journal","volume":"17"},"uris":["http://www.mendeley.com/documents/?uuid=7efe36ba-7dad-451e-b58c-42cd7539c591"]}],"mendeley":{"formattedCitation":"(Bıçakcıoğlu-Peynirci &amp; Tanyeri, 2022)","plainTextFormattedCitation":"(Bıçakcıoğlu-Peynirci &amp; Tanyeri, 2022)","previouslyFormattedCitation":"(Bıçakcıoğlu-Peynirci &amp; Tanyeri, 2022)"},"properties":{"noteIndex":0},"schema":"https://github.com/citation-style-language/schema/raw/master/csl-citation.json"}</w:instrText>
      </w:r>
      <w:r w:rsidRPr="00D1001D">
        <w:rPr>
          <w:rFonts w:eastAsia="Calibri"/>
          <w:color w:val="000000" w:themeColor="text1"/>
          <w:spacing w:val="-12"/>
          <w:sz w:val="26"/>
          <w:szCs w:val="26"/>
        </w:rPr>
        <w:fldChar w:fldCharType="separate"/>
      </w:r>
      <w:r w:rsidRPr="00D1001D">
        <w:rPr>
          <w:rFonts w:eastAsia="Calibri"/>
          <w:noProof/>
          <w:color w:val="000000" w:themeColor="text1"/>
          <w:spacing w:val="-12"/>
          <w:sz w:val="26"/>
          <w:szCs w:val="26"/>
        </w:rPr>
        <w:t>(Bıçakcıoğlu-Peynirci &amp; Tanyeri, 2022)</w:t>
      </w:r>
      <w:r w:rsidRPr="00D1001D">
        <w:rPr>
          <w:rFonts w:eastAsia="Calibri"/>
          <w:color w:val="000000" w:themeColor="text1"/>
          <w:spacing w:val="-12"/>
          <w:sz w:val="26"/>
          <w:szCs w:val="26"/>
        </w:rPr>
        <w:fldChar w:fldCharType="end"/>
      </w:r>
      <w:r w:rsidR="00B24F62" w:rsidRPr="00D1001D">
        <w:rPr>
          <w:rFonts w:eastAsia="Calibri"/>
          <w:color w:val="000000" w:themeColor="text1"/>
          <w:spacing w:val="-6"/>
          <w:sz w:val="26"/>
          <w:szCs w:val="26"/>
        </w:rPr>
        <w:t>……</w:t>
      </w:r>
    </w:p>
    <w:p w14:paraId="52AD1C8F" w14:textId="01E1DD5C" w:rsidR="0017405B" w:rsidRPr="00D1001D" w:rsidRDefault="0017405B" w:rsidP="00531070">
      <w:pPr>
        <w:ind w:firstLine="720"/>
        <w:jc w:val="both"/>
        <w:rPr>
          <w:noProof/>
          <w:color w:val="000000" w:themeColor="text1"/>
          <w:spacing w:val="-12"/>
          <w:sz w:val="26"/>
          <w:szCs w:val="26"/>
        </w:rPr>
      </w:pPr>
      <w:r w:rsidRPr="00D1001D">
        <w:rPr>
          <w:rFonts w:eastAsia="Calibri"/>
          <w:color w:val="000000" w:themeColor="text1"/>
          <w:spacing w:val="-12"/>
          <w:sz w:val="26"/>
          <w:szCs w:val="26"/>
        </w:rPr>
        <w:t xml:space="preserve">Đối với các DN xuất khẩu (XK) may mặc Việt Nam, vấn đề ô nhiễm MT nghiêm trọng từ hoạt động sản xuất và kinh doanh đang là rào cản lớn kìm hãm đà tăng trưởng của các DN trong bối cảnh các DN XK may mặc chiếm phần lớn giá trị xuất khẩu của ngành dệt may Việt Nam và Dệt may là ngành có giá trị xuất khẩu lớn thứ tư tại Việt Nam trong năm 2024 </w:t>
      </w:r>
      <w:r w:rsidRPr="00D1001D">
        <w:rPr>
          <w:rFonts w:eastAsia="Calibri"/>
          <w:color w:val="000000" w:themeColor="text1"/>
          <w:spacing w:val="-12"/>
          <w:sz w:val="26"/>
          <w:szCs w:val="26"/>
        </w:rPr>
        <w:fldChar w:fldCharType="begin" w:fldLock="1"/>
      </w:r>
      <w:r w:rsidRPr="00D1001D">
        <w:rPr>
          <w:rFonts w:eastAsia="Calibri"/>
          <w:color w:val="000000" w:themeColor="text1"/>
          <w:spacing w:val="-12"/>
          <w:sz w:val="26"/>
          <w:szCs w:val="26"/>
        </w:rPr>
        <w:instrText>ADDIN CSL_CITATION {"citationItems":[{"id":"ITEM-1","itemData":{"id":"ITEM-1","issued":{"date-parts":[["2025"]]},"title":"Báo Cáo Triển Vọng Ngành Dệt May Việt Nam","type":"report"},"uris":["http://www.mendeley.com/documents/?uuid=5bca94f1-63a9-4623-b5d3-6500583ec49d"]}],"mendeley":{"formattedCitation":"(Báo Cáo Triển Vọng Ngành Dệt May Việt Nam, 2025)","plainTextFormattedCitation":"(Báo Cáo Triển Vọng Ngành Dệt May Việt Nam, 2025)","previouslyFormattedCitation":"(Báo Cáo Triển Vọng Ngành Dệt May Việt Nam, 2025)"},"properties":{"noteIndex":0},"schema":"https://github.com/citation-style-language/schema/raw/master/csl-citation.json"}</w:instrText>
      </w:r>
      <w:r w:rsidRPr="00D1001D">
        <w:rPr>
          <w:rFonts w:eastAsia="Calibri"/>
          <w:color w:val="000000" w:themeColor="text1"/>
          <w:spacing w:val="-12"/>
          <w:sz w:val="26"/>
          <w:szCs w:val="26"/>
        </w:rPr>
        <w:fldChar w:fldCharType="separate"/>
      </w:r>
      <w:r w:rsidRPr="00D1001D">
        <w:rPr>
          <w:rFonts w:eastAsia="Calibri"/>
          <w:noProof/>
          <w:color w:val="000000" w:themeColor="text1"/>
          <w:spacing w:val="-12"/>
          <w:sz w:val="26"/>
          <w:szCs w:val="26"/>
        </w:rPr>
        <w:t>(Báo Cáo Triển Vọng Ngành Dệt May Việt Nam, 2025)</w:t>
      </w:r>
      <w:r w:rsidRPr="00D1001D">
        <w:rPr>
          <w:rFonts w:eastAsia="Calibri"/>
          <w:color w:val="000000" w:themeColor="text1"/>
          <w:spacing w:val="-12"/>
          <w:sz w:val="26"/>
          <w:szCs w:val="26"/>
        </w:rPr>
        <w:fldChar w:fldCharType="end"/>
      </w:r>
      <w:r w:rsidRPr="00D1001D">
        <w:rPr>
          <w:rFonts w:eastAsia="Calibri"/>
          <w:color w:val="000000" w:themeColor="text1"/>
          <w:spacing w:val="-12"/>
          <w:sz w:val="26"/>
          <w:szCs w:val="26"/>
        </w:rPr>
        <w:t xml:space="preserve">, là ngành có vai trò quan trọng đối với nền kinh tế quốc dân. Các tác động nghiêm trọng tới môi trường sinh thái của các DN xuất khẩu may mặc Việt Nam phản ánh thông qua các khía cạnh chủ yếu như: (1) May mặc là nguồn tạo ra rác thải rắn hàng đầu trên thế giới </w:t>
      </w:r>
      <w:r w:rsidRPr="00D1001D">
        <w:rPr>
          <w:rFonts w:eastAsia="Calibri"/>
          <w:color w:val="000000" w:themeColor="text1"/>
          <w:spacing w:val="-12"/>
          <w:sz w:val="26"/>
          <w:szCs w:val="26"/>
        </w:rPr>
        <w:fldChar w:fldCharType="begin" w:fldLock="1"/>
      </w:r>
      <w:r w:rsidRPr="00D1001D">
        <w:rPr>
          <w:rFonts w:eastAsia="Calibri"/>
          <w:color w:val="000000" w:themeColor="text1"/>
          <w:spacing w:val="-12"/>
          <w:sz w:val="26"/>
          <w:szCs w:val="26"/>
        </w:rPr>
        <w:instrText>ADDIN CSL_CITATION {"citationItems":[{"id":"ITEM-1","itemData":{"id":"ITEM-1","issued":{"date-parts":[["2020"]]},"publisher":"Tổ chức Quốc tế về Bảo tồn Thiên nhiên (WWF)","publisher-place":"Hà Nội","title":"Hướng dẫn xanh hóa ngành Dệt May ở Việt Nam","type":"article"},"uris":["http://www.mendeley.com/documents/?uuid=76790eed-b046-489b-9632-1bd2f05d53bd"]}],"mendeley":{"formattedCitation":"(&lt;i&gt;Hướng Dẫn Xanh Hóa Ngành Dệt May ở Việt Nam&lt;/i&gt;, 2020)","plainTextFormattedCitation":"(Hướng Dẫn Xanh Hóa Ngành Dệt May ở Việt Nam, 2020)","previouslyFormattedCitation":"(&lt;i&gt;Hướng Dẫn Xanh Hóa Ngành Dệt May ở Việt Nam&lt;/i&gt;, 2020)"},"properties":{"noteIndex":0},"schema":"https://github.com/citation-style-language/schema/raw/master/csl-citation.json"}</w:instrText>
      </w:r>
      <w:r w:rsidRPr="00D1001D">
        <w:rPr>
          <w:rFonts w:eastAsia="Calibri"/>
          <w:color w:val="000000" w:themeColor="text1"/>
          <w:spacing w:val="-12"/>
          <w:sz w:val="26"/>
          <w:szCs w:val="26"/>
        </w:rPr>
        <w:fldChar w:fldCharType="separate"/>
      </w:r>
      <w:r w:rsidRPr="00D1001D">
        <w:rPr>
          <w:rFonts w:eastAsia="Calibri"/>
          <w:noProof/>
          <w:color w:val="000000" w:themeColor="text1"/>
          <w:spacing w:val="-12"/>
          <w:sz w:val="26"/>
          <w:szCs w:val="26"/>
        </w:rPr>
        <w:t>(</w:t>
      </w:r>
      <w:r w:rsidRPr="00D1001D">
        <w:rPr>
          <w:rFonts w:eastAsia="Calibri"/>
          <w:i/>
          <w:noProof/>
          <w:color w:val="000000" w:themeColor="text1"/>
          <w:spacing w:val="-12"/>
          <w:sz w:val="26"/>
          <w:szCs w:val="26"/>
        </w:rPr>
        <w:t>Hướng Dẫn Xanh Hóa Ngành Dệt May ở Việt Nam</w:t>
      </w:r>
      <w:r w:rsidRPr="00D1001D">
        <w:rPr>
          <w:rFonts w:eastAsia="Calibri"/>
          <w:noProof/>
          <w:color w:val="000000" w:themeColor="text1"/>
          <w:spacing w:val="-12"/>
          <w:sz w:val="26"/>
          <w:szCs w:val="26"/>
        </w:rPr>
        <w:t>, 2020)</w:t>
      </w:r>
      <w:r w:rsidRPr="00D1001D">
        <w:rPr>
          <w:rFonts w:eastAsia="Calibri"/>
          <w:color w:val="000000" w:themeColor="text1"/>
          <w:spacing w:val="-12"/>
          <w:sz w:val="26"/>
          <w:szCs w:val="26"/>
        </w:rPr>
        <w:fldChar w:fldCharType="end"/>
      </w:r>
      <w:r w:rsidRPr="00D1001D">
        <w:rPr>
          <w:rFonts w:eastAsia="Calibri"/>
          <w:color w:val="000000" w:themeColor="text1"/>
          <w:spacing w:val="-12"/>
          <w:sz w:val="26"/>
          <w:szCs w:val="26"/>
        </w:rPr>
        <w:t>; (2) Nguyên liệu sử dụng trong sản xuất sản phẩm may mặc gây ô nhiễm nghiêm trọng nguồn nước, không khí</w:t>
      </w:r>
      <w:r w:rsidR="00B24F62" w:rsidRPr="00D1001D">
        <w:rPr>
          <w:rFonts w:eastAsia="Calibri"/>
          <w:color w:val="000000" w:themeColor="text1"/>
          <w:spacing w:val="-12"/>
          <w:sz w:val="26"/>
          <w:szCs w:val="26"/>
        </w:rPr>
        <w:t xml:space="preserve">, đất đai </w:t>
      </w:r>
      <w:r w:rsidRPr="00D1001D">
        <w:rPr>
          <w:rFonts w:eastAsia="Calibri"/>
          <w:color w:val="000000" w:themeColor="text1"/>
          <w:spacing w:val="-12"/>
          <w:sz w:val="26"/>
          <w:szCs w:val="26"/>
        </w:rPr>
        <w:t>(</w:t>
      </w:r>
      <w:r w:rsidRPr="00D1001D">
        <w:rPr>
          <w:noProof/>
          <w:color w:val="000000" w:themeColor="text1"/>
          <w:spacing w:val="-12"/>
          <w:sz w:val="26"/>
          <w:szCs w:val="26"/>
        </w:rPr>
        <w:t>K. E. Lee, 2017);</w:t>
      </w:r>
      <w:r w:rsidRPr="00D1001D">
        <w:rPr>
          <w:i/>
          <w:iCs/>
          <w:noProof/>
          <w:color w:val="000000" w:themeColor="text1"/>
          <w:spacing w:val="-12"/>
          <w:sz w:val="26"/>
          <w:szCs w:val="26"/>
        </w:rPr>
        <w:t xml:space="preserve"> </w:t>
      </w:r>
      <w:r w:rsidRPr="00D1001D">
        <w:rPr>
          <w:noProof/>
          <w:color w:val="000000" w:themeColor="text1"/>
          <w:spacing w:val="-12"/>
          <w:sz w:val="26"/>
          <w:szCs w:val="26"/>
        </w:rPr>
        <w:t>(3) Quá trình sản xuất các sản phẩm may mặc cũng gây ô nhiễm nghiêm trọng MT, phản ánh qua các đặc điểm: sử dụng nhiều năng lượng cho chiếu sáng và duy trì điều kiện làm việc cho người lao động; phát sinh lượng lớn nước thải công nghiệp từ hoạt động giặt, nước thải sinh hoạt của người lao động; ô nhiễm không khí từ các lò hơi sử dụng năng lượng hóa thạch</w:t>
      </w:r>
      <w:r w:rsidR="00EE07ED" w:rsidRPr="00D1001D">
        <w:rPr>
          <w:noProof/>
          <w:color w:val="000000" w:themeColor="text1"/>
          <w:spacing w:val="-12"/>
          <w:sz w:val="26"/>
          <w:szCs w:val="26"/>
        </w:rPr>
        <w:t>…</w:t>
      </w:r>
    </w:p>
    <w:p w14:paraId="562D87CB" w14:textId="445AD1C1" w:rsidR="0017405B" w:rsidRPr="00D1001D" w:rsidRDefault="0017405B" w:rsidP="00531070">
      <w:pPr>
        <w:ind w:firstLine="720"/>
        <w:jc w:val="both"/>
        <w:rPr>
          <w:b/>
          <w:bCs/>
          <w:color w:val="000000" w:themeColor="text1"/>
          <w:spacing w:val="-8"/>
          <w:sz w:val="26"/>
          <w:szCs w:val="26"/>
        </w:rPr>
      </w:pPr>
      <w:r w:rsidRPr="00D1001D">
        <w:rPr>
          <w:noProof/>
          <w:color w:val="000000" w:themeColor="text1"/>
          <w:spacing w:val="-8"/>
          <w:sz w:val="26"/>
          <w:szCs w:val="26"/>
        </w:rPr>
        <w:t>Trước những tác động nghiêm trọng mà các DN XK may mặc Việt Nam gây ra đối với MT, các thị trường XK chủ đạo của may mặc Việt Nam đề xuất các tiêu chuẩn và chứng nhận bền vững môi trường và yêu cầu các DN xuất khẩu may mặc Việt Nam phải đáp ứng. Các chứng nhận phổ biến bao gồm: (1) Các chứng nhận vật liệu bền vững</w:t>
      </w:r>
      <w:r w:rsidR="00B24F62" w:rsidRPr="00D1001D">
        <w:rPr>
          <w:noProof/>
          <w:color w:val="000000" w:themeColor="text1"/>
          <w:spacing w:val="-8"/>
          <w:sz w:val="26"/>
          <w:szCs w:val="26"/>
        </w:rPr>
        <w:t xml:space="preserve">; </w:t>
      </w:r>
      <w:r w:rsidRPr="00D1001D">
        <w:rPr>
          <w:color w:val="000000" w:themeColor="text1"/>
          <w:spacing w:val="-8"/>
          <w:sz w:val="26"/>
          <w:szCs w:val="26"/>
        </w:rPr>
        <w:t>(2) Các chứng nhận quy trình sản xuất bền vững</w:t>
      </w:r>
      <w:r w:rsidR="00B24F62" w:rsidRPr="00D1001D">
        <w:rPr>
          <w:color w:val="000000" w:themeColor="text1"/>
          <w:spacing w:val="-8"/>
          <w:sz w:val="26"/>
          <w:szCs w:val="26"/>
        </w:rPr>
        <w:t xml:space="preserve">; </w:t>
      </w:r>
      <w:r w:rsidRPr="00D1001D">
        <w:rPr>
          <w:color w:val="000000" w:themeColor="text1"/>
          <w:spacing w:val="-8"/>
          <w:sz w:val="26"/>
          <w:szCs w:val="26"/>
        </w:rPr>
        <w:t>(3) Nhãn sinh thái gắn trên sản phẩm</w:t>
      </w:r>
      <w:r w:rsidR="00B24F62" w:rsidRPr="00D1001D">
        <w:rPr>
          <w:color w:val="000000" w:themeColor="text1"/>
          <w:spacing w:val="-8"/>
          <w:sz w:val="26"/>
          <w:szCs w:val="26"/>
        </w:rPr>
        <w:t xml:space="preserve">. </w:t>
      </w:r>
      <w:r w:rsidRPr="00D1001D">
        <w:rPr>
          <w:color w:val="000000" w:themeColor="text1"/>
          <w:spacing w:val="-8"/>
          <w:sz w:val="26"/>
          <w:szCs w:val="26"/>
        </w:rPr>
        <w:t xml:space="preserve">Để phản ứng trước các yêu cầu của thị trường và các bên liên quan, các DN XK may mặc Việt Nam chủ yếu áp dụng CL thu mua xanh thông qua yêu cầu các nhà cung ứng đáp ứng các tiêu chuẩn bền vững, và CL sản xuất xanh thông qua đầu tư rời rạc vào các giải pháp hạn chế và ngăn chặn ô nhiễm. </w:t>
      </w:r>
    </w:p>
    <w:p w14:paraId="4AD47EBE" w14:textId="77777777" w:rsidR="00942F37" w:rsidRDefault="00942F37" w:rsidP="00531070">
      <w:pPr>
        <w:ind w:firstLine="720"/>
        <w:jc w:val="both"/>
        <w:outlineLvl w:val="0"/>
        <w:rPr>
          <w:color w:val="000000" w:themeColor="text1"/>
          <w:spacing w:val="-6"/>
          <w:sz w:val="26"/>
          <w:szCs w:val="26"/>
        </w:rPr>
      </w:pPr>
      <w:bookmarkStart w:id="25" w:name="_Toc210824928"/>
      <w:r w:rsidRPr="00D1001D">
        <w:rPr>
          <w:color w:val="000000" w:themeColor="text1"/>
          <w:spacing w:val="-6"/>
          <w:sz w:val="26"/>
          <w:szCs w:val="26"/>
        </w:rPr>
        <w:t xml:space="preserve">Từ những luận cứ này, tác giả lựa chọn định hướng: </w:t>
      </w:r>
      <w:r w:rsidRPr="00D1001D">
        <w:rPr>
          <w:b/>
          <w:bCs/>
          <w:i/>
          <w:iCs/>
          <w:color w:val="000000" w:themeColor="text1"/>
          <w:spacing w:val="-6"/>
          <w:sz w:val="26"/>
          <w:szCs w:val="26"/>
        </w:rPr>
        <w:t>“Nghiên cứu chiến lược kinh doanh thân thiện môi trường của các doanh nghiệp xuất khẩu dệt may Việt Nam”</w:t>
      </w:r>
      <w:r w:rsidRPr="00D1001D">
        <w:rPr>
          <w:i/>
          <w:iCs/>
          <w:color w:val="000000" w:themeColor="text1"/>
          <w:spacing w:val="-6"/>
          <w:sz w:val="26"/>
          <w:szCs w:val="26"/>
        </w:rPr>
        <w:t xml:space="preserve"> </w:t>
      </w:r>
      <w:r w:rsidRPr="00D1001D">
        <w:rPr>
          <w:color w:val="000000" w:themeColor="text1"/>
          <w:spacing w:val="-6"/>
          <w:sz w:val="26"/>
          <w:szCs w:val="26"/>
        </w:rPr>
        <w:t xml:space="preserve">làm chủ </w:t>
      </w:r>
      <w:r w:rsidRPr="00D1001D">
        <w:rPr>
          <w:color w:val="000000" w:themeColor="text1"/>
          <w:spacing w:val="-6"/>
          <w:sz w:val="26"/>
          <w:szCs w:val="26"/>
        </w:rPr>
        <w:lastRenderedPageBreak/>
        <w:t>đề nghiên cứu cho luận án nhằm nghiên cứu thực tiễn CL kinh doanh thân thiện môi trường tại các DN XK may mặc Việt Nam điển hình và các yếu tố ảnh hưởng tới Chiến lược kinh doanh thân thiện môi trường của các DN XK may mặc Việt Nam, trên cơ sở đó đề xuất các hàm ý quản trị và chính sách áp dụng CL kinh doanh thân thiện môi trường hiệu quả hơn nhằm không ngừng cải thiện hiệu suất môi trường, tạo lập và củng cố lợi thế cạnh tranh về môi trường, mở rộng thị trường xuất khẩu và gia tăng giá trị xuất khẩu</w:t>
      </w:r>
    </w:p>
    <w:p w14:paraId="4F8051E2" w14:textId="24B721B2" w:rsidR="007F43CD" w:rsidRPr="00D1001D" w:rsidRDefault="007F43CD" w:rsidP="007F43CD">
      <w:pPr>
        <w:jc w:val="both"/>
        <w:outlineLvl w:val="0"/>
        <w:rPr>
          <w:b/>
          <w:bCs/>
          <w:color w:val="000000" w:themeColor="text1"/>
          <w:spacing w:val="-8"/>
          <w:sz w:val="26"/>
          <w:szCs w:val="26"/>
        </w:rPr>
      </w:pPr>
      <w:bookmarkStart w:id="26" w:name="_Toc210824948"/>
      <w:r>
        <w:rPr>
          <w:b/>
          <w:bCs/>
          <w:color w:val="000000" w:themeColor="text1"/>
          <w:spacing w:val="-8"/>
          <w:sz w:val="26"/>
          <w:szCs w:val="26"/>
        </w:rPr>
        <w:t>2</w:t>
      </w:r>
      <w:r w:rsidRPr="00D1001D">
        <w:rPr>
          <w:b/>
          <w:bCs/>
          <w:color w:val="000000" w:themeColor="text1"/>
          <w:spacing w:val="-8"/>
          <w:sz w:val="26"/>
          <w:szCs w:val="26"/>
        </w:rPr>
        <w:t xml:space="preserve">. Tổng quan các nghiên cứu về các yếu tố ảnh hưởng tới Chiến lược kinh doanh thân thiện môi trường của các doanh nghiệp xuất khẩu may mặc </w:t>
      </w:r>
      <w:bookmarkEnd w:id="26"/>
    </w:p>
    <w:p w14:paraId="08D23CEC" w14:textId="02A13D31" w:rsidR="007F43CD" w:rsidRPr="00D1001D" w:rsidRDefault="007F43CD" w:rsidP="007F43CD">
      <w:pPr>
        <w:jc w:val="both"/>
        <w:outlineLvl w:val="0"/>
        <w:rPr>
          <w:b/>
          <w:bCs/>
          <w:i/>
          <w:iCs/>
          <w:color w:val="000000" w:themeColor="text1"/>
          <w:sz w:val="26"/>
          <w:szCs w:val="26"/>
        </w:rPr>
      </w:pPr>
      <w:bookmarkStart w:id="27" w:name="_Toc210824949"/>
      <w:r>
        <w:rPr>
          <w:b/>
          <w:bCs/>
          <w:i/>
          <w:iCs/>
          <w:color w:val="000000" w:themeColor="text1"/>
          <w:sz w:val="26"/>
          <w:szCs w:val="26"/>
        </w:rPr>
        <w:t>2</w:t>
      </w:r>
      <w:r w:rsidRPr="00D1001D">
        <w:rPr>
          <w:b/>
          <w:bCs/>
          <w:i/>
          <w:iCs/>
          <w:color w:val="000000" w:themeColor="text1"/>
          <w:sz w:val="26"/>
          <w:szCs w:val="26"/>
        </w:rPr>
        <w:t>.1. Tổng quan các nghiên cứu xây dựng mô hình lý thuyết về các yếu tố ảnh hưởng tới chiến lược kinh doanh thân thiện môi trường của doanh nghiệp</w:t>
      </w:r>
      <w:bookmarkEnd w:id="27"/>
      <w:r w:rsidRPr="00D1001D">
        <w:rPr>
          <w:color w:val="000000" w:themeColor="text1"/>
          <w:sz w:val="26"/>
          <w:szCs w:val="26"/>
        </w:rPr>
        <w:t xml:space="preserve"> </w:t>
      </w:r>
    </w:p>
    <w:p w14:paraId="0477D9D8" w14:textId="77777777" w:rsidR="007F43CD" w:rsidRPr="00D1001D" w:rsidRDefault="007F43CD" w:rsidP="007F43CD">
      <w:pPr>
        <w:ind w:firstLine="720"/>
        <w:jc w:val="both"/>
        <w:rPr>
          <w:color w:val="000000" w:themeColor="text1"/>
          <w:spacing w:val="-8"/>
          <w:sz w:val="26"/>
          <w:szCs w:val="26"/>
        </w:rPr>
      </w:pPr>
      <w:r w:rsidRPr="00D1001D">
        <w:rPr>
          <w:color w:val="000000" w:themeColor="text1"/>
          <w:spacing w:val="-8"/>
          <w:sz w:val="26"/>
          <w:szCs w:val="26"/>
        </w:rPr>
        <w:t xml:space="preserve">Từ tổng quan các công trình nghiên cứu lý thuyết về CLKDTTMT của các DN xuất khẩu may mặc Việt Nam trong giai đoạn 10 năm trở lại đây (từ năm 2015 đến năm 2025) có thể khẳng định rằng: các nghiên cứu lý thuyết nói chung thông qua sử dụng các phương pháp phỏng vấn các DN điển hình </w:t>
      </w:r>
      <w:r w:rsidRPr="00D1001D">
        <w:rPr>
          <w:color w:val="000000" w:themeColor="text1"/>
          <w:spacing w:val="-8"/>
          <w:sz w:val="26"/>
          <w:szCs w:val="26"/>
        </w:rPr>
        <w:fldChar w:fldCharType="begin" w:fldLock="1"/>
      </w:r>
      <w:r w:rsidRPr="00D1001D">
        <w:rPr>
          <w:color w:val="000000" w:themeColor="text1"/>
          <w:spacing w:val="-8"/>
          <w:sz w:val="26"/>
          <w:szCs w:val="26"/>
        </w:rPr>
        <w:instrText>ADDIN CSL_CITATION {"citationItems":[{"id":"ITEM-1","itemData":{"DOI":"10.1002/bse.1781","ISSN":"10990836","abstract":"We explore corporate environmental strategy over time, investigating the patterns of evolving environmental investment decisions. Longitudinal case studies provide evidence that environmental strategy evolves through a feedback process, wherein outcomes of earlier decisions have an impact on subsequent decisions. Specifically, positive feedback from outcomes like innovation triggers higher goals, enhancing the undertaking of advanced investments, whereas negative feedback from outcomes, such as increased costs, decelerates the adoption of further investments. The study points to an emergent view of environmental strategy, where capabilities that are gradually developed in concomitance with environmental outcomes lead to an upgrading of environmental goals, thus triggering the feedback process. The process eventually culminates in higher levels of environmental conduct, being more and more integrated with business strategy and competitive advantage. Managers' values and environmental attitudes influence environmental decisions and actions, affecting the acceleration of the feedback process and the magnitude of responses. Managerial implications are discussed. © 2013 John Wiley &amp; Sons, Ltd and ERP Environment.","author":[{"dropping-particle":"","family":"Papagiannakis","given":"Giorgos","non-dropping-particle":"","parse-names":false,"suffix":""},{"dropping-particle":"","family":"Voudouris","given":"Irini","non-dropping-particle":"","parse-names":false,"suffix":""},{"dropping-particle":"","family":"Lioukas","given":"Spyros","non-dropping-particle":"","parse-names":false,"suffix":""}],"container-title":"Business Strategy and the Environment","id":"ITEM-1","issue":"4","issued":{"date-parts":[["2014"]]},"page":"254-271","title":"The road to sustainability: Exploring the process of corporate environmental strategy over time","type":"article-journal","volume":"23"},"uris":["http://www.mendeley.com/documents/?uuid=2546c38e-f0e8-481c-944a-1b100c794716"]},{"id":"ITEM-2","itemData":{"DOI":"10.1080/08911762.2018.1436731","ISSN":"15286975","abstract":"This research investigates the drivers that lead exporting manufacturing companies to adopt environmentally friendly actions, exploring green business practices/strategies they conducted and examining the outcomes which resulted from companies' green business activities. This exploratory study particularly focuses on green business strategies of Turkish manufacturing exporters. Thirty-two semi-structured interviews were conducted with executive managers from 22 companies and analyzed using qualitative content analysis. The results of the study reveal two internal (i.e., capabilities and resources) and four external stimulating forces (i.e., stakeholder pressures, institutional-based, network-based, and external factors) that encourage companies to implement green business operations, which were also classified under six functional themes. This study emphasizes several noteworthy outcomes (i.e., export competitive advantage and export performance). In doing so, the findings of this study provide a holistic insight into green business strategies within the exporting context by outlining both theoretical and managerial implications.","author":[{"dropping-particle":"","family":"Bıçakcıoğlu","given":"Nilay","non-dropping-particle":"","parse-names":false,"suffix":""}],"container-title":"Journal of Global Marketing","id":"ITEM-2","issue":"4","issued":{"date-parts":[["2018"]]},"page":"246-269","title":"Green Business Strategies of Exporting Manufacturing Firms: Antecedents, Practices, and Outcomes","type":"article-journal","volume":"31"},"uris":["http://www.mendeley.com/documents/?uuid=eb9df1dd-25e4-4d3f-b083-e094526a3863"]}],"mendeley":{"formattedCitation":"(Bıçakcıoğlu, 2018; Papagiannakis et al., 2014)","manualFormatting":"(Bıçakcıoğlu, 2018; Papagiannakis &amp; cộng sự, 2014)","plainTextFormattedCitation":"(Bıçakcıoğlu, 2018; Papagiannakis et al., 2014)","previouslyFormattedCitation":"(Bıçakcıoğlu, 2018; Papagiannakis et al., 2014)"},"properties":{"noteIndex":0},"schema":"https://github.com/citation-style-language/schema/raw/master/csl-citation.json"}</w:instrText>
      </w:r>
      <w:r w:rsidRPr="00D1001D">
        <w:rPr>
          <w:color w:val="000000" w:themeColor="text1"/>
          <w:spacing w:val="-8"/>
          <w:sz w:val="26"/>
          <w:szCs w:val="26"/>
        </w:rPr>
        <w:fldChar w:fldCharType="separate"/>
      </w:r>
      <w:r w:rsidRPr="00D1001D">
        <w:rPr>
          <w:noProof/>
          <w:color w:val="000000" w:themeColor="text1"/>
          <w:spacing w:val="-8"/>
          <w:sz w:val="26"/>
          <w:szCs w:val="26"/>
        </w:rPr>
        <w:t>(Bıçakcıoğlu, 2018; Papagiannakis &amp; cộng sự, 2014)</w:t>
      </w:r>
      <w:r w:rsidRPr="00D1001D">
        <w:rPr>
          <w:color w:val="000000" w:themeColor="text1"/>
          <w:spacing w:val="-8"/>
          <w:sz w:val="26"/>
          <w:szCs w:val="26"/>
        </w:rPr>
        <w:fldChar w:fldCharType="end"/>
      </w:r>
      <w:r w:rsidRPr="00D1001D">
        <w:rPr>
          <w:color w:val="000000" w:themeColor="text1"/>
          <w:spacing w:val="-8"/>
          <w:sz w:val="26"/>
          <w:szCs w:val="26"/>
        </w:rPr>
        <w:t xml:space="preserve"> và phương pháp tổng quan tài liệu </w:t>
      </w:r>
      <w:r w:rsidRPr="00D1001D">
        <w:rPr>
          <w:color w:val="000000" w:themeColor="text1"/>
          <w:spacing w:val="-8"/>
          <w:sz w:val="26"/>
          <w:szCs w:val="26"/>
        </w:rPr>
        <w:fldChar w:fldCharType="begin" w:fldLock="1"/>
      </w:r>
      <w:r w:rsidRPr="00D1001D">
        <w:rPr>
          <w:color w:val="000000" w:themeColor="text1"/>
          <w:spacing w:val="-8"/>
          <w:sz w:val="26"/>
          <w:szCs w:val="26"/>
        </w:rPr>
        <w:instrText>ADDIN CSL_CITATION {"citationItems":[{"id":"ITEM-1","itemData":{"DOI":"10.1108/BIJ-08-2014-0081","ISSN":"14635771","abstract":"Purpose – The purpose of this paper is to provide an overview of the current status of corporate environmental strategy (CES) in mainstream business and management literature, and to provide new insights on current studies and future directions for this field of study. Design/methodology/approach – This study performs a systematic literature review of 19,839 papers in selected mainstream management journals and takes 48 CES-focused papers into account for in-depth analysis in the period between 1990 and 2013. Findings – This study shows that the majority of studies have been conducted using data from the USA, focused on a single country, utilized a resource-based view (RBV), and analysed mixed industries. The most popular issue in CES studies is the examination of causality between environmental strategy and a firm’s performance. Second, the stakeholder theory and institutional theory are most frequently used to explain a firm’s motivation to develop CES. A RBV theory is commonly used to explain a firm’s sources in initiating CES. Finally, the results show a lack of comparative studies in mainstream management research. Research limitations/implications – Due to the limited focus of this study, the findings of this paper can be generalized only to the specific group of databases selected for this research for a given period of time. Originality/value – This paper fulfils the need for a comprehensive review of CES literature. It provides a literature review and bibliography for the period between 1990 and 2013 for use by both academics and practitioners.","author":[{"dropping-particle":"","family":"Kang","given":"Sung Wook","non-dropping-particle":"","parse-names":false,"suffix":""},{"dropping-particle":"","family":"Lee","given":"Ki Hoon","non-dropping-particle":"","parse-names":false,"suffix":""}],"container-title":"Benchmarking","id":"ITEM-1","issue":"3","issued":{"date-parts":[["2016"]]},"page":"618-650","title":"Mainstreaming corporate environmental strategy in management research","type":"article-journal","volume":"23"},"uris":["http://www.mendeley.com/documents/?uuid=ad1a2d26-09e2-4de0-82b0-74974e606d86"]},{"id":"ITEM-2","itemData":{"DOI":"10.1108/MEQ-12-2019-0280","ISSN":"14777835","abstract":"Purpose: Drawing on the resource-based view (RBV), the aim of this research is to identify the main antecedents and outcomes of environmental management in the literature. Design/methodology/approach: A systematic literature review was conducted to analyze and synthesize the articles published in peer-reviewed journals indexed in the Scopus database until 2018 based on inclusion and exclusion criteria. Findings: The systematic literature review identified the main antecedents and outcomes of environmental management. The main antecedents are resources and capabilities, institutional and stakeholders' pressures, firm size, and role of managers. The main outcomes are competitive advantage, firm performance particularly financial performance, economic performance, and environmental performance, and resources and capabilities. Furthermore, this paper offers guidance for further research on the subject. Practical implications: This research may assist professionals by understanding the factors that foster the implementation of environmental management practices and their benefits. In addition, the findings are useful for policymakers in taking effective institutional measures in order to offer a conducive context for environmental sustainability. Originality/value: This research illustrates the state of the art of the main antecedents and outcomes of environmental management in the literature based on the RBV and then determines research gaps in order to offer new and interesting research perspectives.","author":[{"dropping-particle":"","family":"Hamdoun","given":"Mohamed","non-dropping-particle":"","parse-names":false,"suffix":""}],"container-title":"Management of Environmental Quality: An International Journal","id":"ITEM-2","issue":"2","issued":{"date-parts":[["2020"]]},"page":"451-469","title":"The antecedents and outcomes of environmental management based on the resource-based view: A systematic literature review","type":"article","volume":"31"},"uris":["http://www.mendeley.com/documents/?uuid=df69664f-7236-40e1-8de8-e33a0fdb867a"]}],"mendeley":{"formattedCitation":"(Hamdoun, 2020; S. W. Kang &amp; Lee, 2016)","plainTextFormattedCitation":"(Hamdoun, 2020; S. W. Kang &amp; Lee, 2016)","previouslyFormattedCitation":"(Hamdoun, 2020; S. W. Kang &amp; Lee, 2016)"},"properties":{"noteIndex":0},"schema":"https://github.com/citation-style-language/schema/raw/master/csl-citation.json"}</w:instrText>
      </w:r>
      <w:r w:rsidRPr="00D1001D">
        <w:rPr>
          <w:color w:val="000000" w:themeColor="text1"/>
          <w:spacing w:val="-8"/>
          <w:sz w:val="26"/>
          <w:szCs w:val="26"/>
        </w:rPr>
        <w:fldChar w:fldCharType="separate"/>
      </w:r>
      <w:r w:rsidRPr="00D1001D">
        <w:rPr>
          <w:noProof/>
          <w:color w:val="000000" w:themeColor="text1"/>
          <w:spacing w:val="-8"/>
          <w:sz w:val="26"/>
          <w:szCs w:val="26"/>
        </w:rPr>
        <w:t>(Hamdoun, 2020; S. W. Kang &amp; Lee, 2016)</w:t>
      </w:r>
      <w:r w:rsidRPr="00D1001D">
        <w:rPr>
          <w:color w:val="000000" w:themeColor="text1"/>
          <w:spacing w:val="-8"/>
          <w:sz w:val="26"/>
          <w:szCs w:val="26"/>
        </w:rPr>
        <w:fldChar w:fldCharType="end"/>
      </w:r>
      <w:r w:rsidRPr="00D1001D">
        <w:rPr>
          <w:color w:val="000000" w:themeColor="text1"/>
          <w:spacing w:val="-8"/>
          <w:sz w:val="26"/>
          <w:szCs w:val="26"/>
        </w:rPr>
        <w:t xml:space="preserve"> đều khẳng định áp lực các bên liên quan, nguồn lực &amp; năng lực tổ chức và nhận thức của nhà quản trị cấp cao là những yếu tố có ảnh hưởng nổi bật nhất đối với áp dụng CLKDTTMT. Gắn với bối cảnh nghiên cứu là các DN may mặc nói chung và tại các quốc gia có trình độ phát triển tương đồng với Việt Nam, vai trò của bên liên quan, nguồn lực &amp; năng lực và giá trị &amp; nhận thức của nhà quản trị cấp cao tiếp tục được tái khẳng định, tuy nhiên phần lớn các nghiên cứu tại các quốc gia đang phát triển tập trung vào rào cản trong áp dụng các thực hành thân thiện môi trường như nghiên cứu của </w:t>
      </w:r>
      <w:r w:rsidRPr="00D1001D">
        <w:rPr>
          <w:color w:val="000000" w:themeColor="text1"/>
          <w:spacing w:val="-8"/>
          <w:sz w:val="26"/>
          <w:szCs w:val="26"/>
        </w:rPr>
        <w:fldChar w:fldCharType="begin" w:fldLock="1"/>
      </w:r>
      <w:r w:rsidRPr="00D1001D">
        <w:rPr>
          <w:color w:val="000000" w:themeColor="text1"/>
          <w:spacing w:val="-8"/>
          <w:sz w:val="26"/>
          <w:szCs w:val="26"/>
        </w:rPr>
        <w:instrText>ADDIN CSL_CITATION {"citationItems":[{"id":"ITEM-1","itemData":{"author":[{"dropping-particle":"","family":"Zhu","given":"Qinghua","non-dropping-particle":"","parse-names":false,"suffix":""},{"dropping-particle":"","family":"Sarkis","given":"Joseph","non-dropping-particle":"","parse-names":false,"suffix":""},{"dropping-particle":"","family":"Geng","given":"Yong","non-dropping-particle":"","parse-names":false,"suffix":""}],"container-title":"Asian Business &amp; Management","id":"ITEM-1","issue":"3","issued":{"date-parts":[["2011"]]},"page":"425-452","title":"Barriers to environmentally-friendly clothing production among Chinese apparel companies","type":"article-journal","volume":"10"},"uris":["http://www.mendeley.com/documents/?uuid=95da6af0-d6d7-4593-900c-09a45f2f5a27"]}],"mendeley":{"formattedCitation":"(Zhu et al., 2011)","manualFormatting":"Zhu &amp; cộng sự (2011)","plainTextFormattedCitation":"(Zhu et al., 2011)","previouslyFormattedCitation":"(Zhu et al., 2011)"},"properties":{"noteIndex":0},"schema":"https://github.com/citation-style-language/schema/raw/master/csl-citation.json"}</w:instrText>
      </w:r>
      <w:r w:rsidRPr="00D1001D">
        <w:rPr>
          <w:color w:val="000000" w:themeColor="text1"/>
          <w:spacing w:val="-8"/>
          <w:sz w:val="26"/>
          <w:szCs w:val="26"/>
        </w:rPr>
        <w:fldChar w:fldCharType="separate"/>
      </w:r>
      <w:r w:rsidRPr="00D1001D">
        <w:rPr>
          <w:noProof/>
          <w:color w:val="000000" w:themeColor="text1"/>
          <w:spacing w:val="-8"/>
          <w:sz w:val="26"/>
          <w:szCs w:val="26"/>
        </w:rPr>
        <w:t>Zhu &amp; cộng sự (2011)</w:t>
      </w:r>
      <w:r w:rsidRPr="00D1001D">
        <w:rPr>
          <w:color w:val="000000" w:themeColor="text1"/>
          <w:spacing w:val="-8"/>
          <w:sz w:val="26"/>
          <w:szCs w:val="26"/>
        </w:rPr>
        <w:fldChar w:fldCharType="end"/>
      </w:r>
      <w:r w:rsidRPr="00D1001D">
        <w:rPr>
          <w:color w:val="000000" w:themeColor="text1"/>
          <w:spacing w:val="-8"/>
          <w:sz w:val="26"/>
          <w:szCs w:val="26"/>
        </w:rPr>
        <w:t xml:space="preserve">, </w:t>
      </w:r>
      <w:r w:rsidRPr="00D1001D">
        <w:rPr>
          <w:color w:val="000000" w:themeColor="text1"/>
          <w:spacing w:val="-8"/>
          <w:sz w:val="26"/>
          <w:szCs w:val="26"/>
        </w:rPr>
        <w:fldChar w:fldCharType="begin" w:fldLock="1"/>
      </w:r>
      <w:r w:rsidRPr="00D1001D">
        <w:rPr>
          <w:color w:val="000000" w:themeColor="text1"/>
          <w:spacing w:val="-8"/>
          <w:sz w:val="26"/>
          <w:szCs w:val="26"/>
        </w:rPr>
        <w:instrText>ADDIN CSL_CITATION {"citationItems":[{"id":"ITEM-1","itemData":{"author":[{"dropping-particle":"","family":"Debnath","given":"Binoy","non-dropping-particle":"","parse-names":false,"suffix":""},{"dropping-particle":"","family":"Taha","given":"Muntaha Rauf","non-dropping-particle":"","parse-names":false,"suffix":""},{"dropping-particle":"","family":"Siraj","given":"Md. Tanvir","non-dropping-particle":"","parse-names":false,"suffix":""},{"dropping-particle":"","family":"Jahin","given":"Md. Fahmid","non-dropping-particle":"","parse-names":false,"suffix":""},{"dropping-particle":"","family":"Ovi","given":"Sazzadul Islam","non-dropping-particle":"","parse-names":false,"suffix":""},{"dropping-particle":"","family":"Bari","given":"A.B.M. Mainul","non-dropping-particle":"","parse-names":false,"suffix":""},{"dropping-particle":"","family":"Islam","given":"Abu Reza Md. Towfiqul","non-dropping-particle":"","parse-names":false,"suffix":""},{"dropping-particle":"","family":"Raihan","given":"Asif","non-dropping-particle":"","parse-names":false,"suffix":""}],"container-title":"Results in Engineering","id":"ITEM-1","issued":{"date-parts":[["2024"]]},"title":"A grey approach to assess the challenges to adopting sustainable production practices in the apparel manufacturing industry: Implications for sustainability","type":"article-journal"},"uris":["http://www.mendeley.com/documents/?uuid=50ba6d04-ed39-41b4-b3de-d4a33ce2199f"]}],"mendeley":{"formattedCitation":"(Debnath et al., 2024)","manualFormatting":"Debnath &amp; cộng sự (2024)","plainTextFormattedCitation":"(Debnath et al., 2024)","previouslyFormattedCitation":"(Debnath et al., 2024)"},"properties":{"noteIndex":0},"schema":"https://github.com/citation-style-language/schema/raw/master/csl-citation.json"}</w:instrText>
      </w:r>
      <w:r w:rsidRPr="00D1001D">
        <w:rPr>
          <w:color w:val="000000" w:themeColor="text1"/>
          <w:spacing w:val="-8"/>
          <w:sz w:val="26"/>
          <w:szCs w:val="26"/>
        </w:rPr>
        <w:fldChar w:fldCharType="separate"/>
      </w:r>
      <w:r w:rsidRPr="00D1001D">
        <w:rPr>
          <w:noProof/>
          <w:color w:val="000000" w:themeColor="text1"/>
          <w:spacing w:val="-8"/>
          <w:sz w:val="26"/>
          <w:szCs w:val="26"/>
        </w:rPr>
        <w:t>Debnath &amp; cộng sự (2024)</w:t>
      </w:r>
      <w:r w:rsidRPr="00D1001D">
        <w:rPr>
          <w:color w:val="000000" w:themeColor="text1"/>
          <w:spacing w:val="-8"/>
          <w:sz w:val="26"/>
          <w:szCs w:val="26"/>
        </w:rPr>
        <w:fldChar w:fldCharType="end"/>
      </w:r>
      <w:r w:rsidRPr="00D1001D">
        <w:rPr>
          <w:color w:val="000000" w:themeColor="text1"/>
          <w:spacing w:val="-8"/>
          <w:sz w:val="26"/>
          <w:szCs w:val="26"/>
        </w:rPr>
        <w:t xml:space="preserve">, </w:t>
      </w:r>
      <w:r w:rsidRPr="00D1001D">
        <w:rPr>
          <w:color w:val="000000" w:themeColor="text1"/>
          <w:spacing w:val="-8"/>
          <w:sz w:val="26"/>
          <w:szCs w:val="26"/>
        </w:rPr>
        <w:fldChar w:fldCharType="begin" w:fldLock="1"/>
      </w:r>
      <w:r w:rsidRPr="00D1001D">
        <w:rPr>
          <w:color w:val="000000" w:themeColor="text1"/>
          <w:spacing w:val="-8"/>
          <w:sz w:val="26"/>
          <w:szCs w:val="26"/>
        </w:rPr>
        <w:instrText>ADDIN CSL_CITATION {"citationItems":[{"id":"ITEM-1","itemData":{"author":[{"dropping-particle":"","family":"Bhandari","given":"Nilesh","non-dropping-particle":"","parse-names":false,"suffix":""},{"dropping-particle":"","family":"Garza-Reyes","given":"Jose Arturo","non-dropping-particle":"","parse-names":false,"suffix":""},{"dropping-particle":"","family":"Rocha-Lona","given":"Luis","non-dropping-particle":"","parse-names":false,"suffix":""},{"dropping-particle":"","family":"Kumar","given":"Anil","non-dropping-particle":"","parse-names":false,"suffix":""},{"dropping-particle":"","family":"Naz","given":"Farheen","non-dropping-particle":"","parse-names":false,"suffix":""},{"dropping-particle":"","family":"F","given":"Rohit Joshi","non-dropping-particle":"","parse-names":false,"suffix":""}],"container-title":"Sustainable Production and Consumption","id":"ITEM-1","issued":{"date-parts":[["2022"]]},"page":"220-235","title":"Barriers to sustainable sourcing in the apparel and fashion luxury industry","type":"article-journal"},"uris":["http://www.mendeley.com/documents/?uuid=bb55f222-4689-4b33-9768-e81dbd0b961f"]}],"mendeley":{"formattedCitation":"(Bhandari et al., 2022)","manualFormatting":"Bhandari &amp; cộng sự (2022)","plainTextFormattedCitation":"(Bhandari et al., 2022)","previouslyFormattedCitation":"(Bhandari et al., 2022)"},"properties":{"noteIndex":0},"schema":"https://github.com/citation-style-language/schema/raw/master/csl-citation.json"}</w:instrText>
      </w:r>
      <w:r w:rsidRPr="00D1001D">
        <w:rPr>
          <w:color w:val="000000" w:themeColor="text1"/>
          <w:spacing w:val="-8"/>
          <w:sz w:val="26"/>
          <w:szCs w:val="26"/>
        </w:rPr>
        <w:fldChar w:fldCharType="separate"/>
      </w:r>
      <w:r w:rsidRPr="00D1001D">
        <w:rPr>
          <w:noProof/>
          <w:color w:val="000000" w:themeColor="text1"/>
          <w:spacing w:val="-8"/>
          <w:sz w:val="26"/>
          <w:szCs w:val="26"/>
        </w:rPr>
        <w:t>Bhandari &amp; cộng sự (2022)</w:t>
      </w:r>
      <w:r w:rsidRPr="00D1001D">
        <w:rPr>
          <w:color w:val="000000" w:themeColor="text1"/>
          <w:spacing w:val="-8"/>
          <w:sz w:val="26"/>
          <w:szCs w:val="26"/>
        </w:rPr>
        <w:fldChar w:fldCharType="end"/>
      </w:r>
      <w:r w:rsidRPr="00D1001D">
        <w:rPr>
          <w:color w:val="000000" w:themeColor="text1"/>
          <w:spacing w:val="-8"/>
          <w:sz w:val="26"/>
          <w:szCs w:val="26"/>
        </w:rPr>
        <w:t xml:space="preserve">, Majumdar &amp; Sinha (2019), Vishwakarma &amp; cộng sự (2024). Điều này cho thấy rằng áp dụng CLKDTTMT trong các DN may mặc tại các quốc gia đang phát triển chưa phổ biến vì còn nhiều rào cản, phát hiện này giống với kết quả nghiên cứu của </w:t>
      </w:r>
      <w:r w:rsidRPr="00D1001D">
        <w:rPr>
          <w:noProof/>
          <w:color w:val="000000" w:themeColor="text1"/>
          <w:spacing w:val="-8"/>
          <w:sz w:val="26"/>
          <w:szCs w:val="26"/>
        </w:rPr>
        <w:t>Islam &amp; cộng sự (2021)</w:t>
      </w:r>
      <w:r w:rsidRPr="00D1001D">
        <w:rPr>
          <w:color w:val="000000" w:themeColor="text1"/>
          <w:spacing w:val="-8"/>
          <w:sz w:val="26"/>
          <w:szCs w:val="26"/>
        </w:rPr>
        <w:t xml:space="preserve">. Thêm vào đó, xuất hiện các nghiên cứu hệ thống hóa các các thực hành bền vững môi trường áp dụng trong trong toàn bộ ngành dệt may </w:t>
      </w:r>
      <w:r w:rsidRPr="00D1001D">
        <w:rPr>
          <w:color w:val="000000" w:themeColor="text1"/>
          <w:spacing w:val="-8"/>
          <w:sz w:val="26"/>
          <w:szCs w:val="26"/>
        </w:rPr>
        <w:fldChar w:fldCharType="begin" w:fldLock="1"/>
      </w:r>
      <w:r w:rsidRPr="00D1001D">
        <w:rPr>
          <w:color w:val="000000" w:themeColor="text1"/>
          <w:spacing w:val="-8"/>
          <w:sz w:val="26"/>
          <w:szCs w:val="26"/>
        </w:rPr>
        <w:instrText>ADDIN CSL_CITATION {"citationItems":[{"id":"ITEM-1","itemData":{"DOI":"10.1108/JFMM-07-2020-0130","ISSN":"13612026","abstract":"Purpose: This paper reviews the literature on environmentally sustainable practices in textile, apparel and fashion (TAF) industries to allow the mapping of practices across various manufacturing processes and the development of a conceptual framework to guide investigation of the extent of sustainable practices in TAF industries from an environmental perspective. Design/methodology/approach: A systematic literature review was undertaken, consisting of bibliometric and content analysis of 91 articles published in peer-reviewed journals over a 10-year period. Findings: The inclusion of sustainable practices from all manufacturing stages in this review illustrates the diversity and complexities of environmental practices in TAF contexts. However, there is less research in developing country contexts, where most TAF production takes place and a paucity of research in upstream stages of garment washing and dyeing, and the manufacture of trims, accessories and packaging. Research limitations/implications: The focus is on environmental sustainability and upstream manufacturing processes. The review includes literature in the form of academic journal articles from selected databases during the period January 2010–June 2020. Practical implications: This review provides academics with a unified depiction of environmentally sustainable practices to stimulate further scholarly research and provides guidance for managers to develop firm sustainability competency by summarising best practices at different manufacturing stages Originality/value: This review comprehensively maps the academic literature on environmentally sustainable practices in TAF industries from an upstream manufacturing operations context. It highlights the contribution of scholarly study to the knowledge base on environmentally sustainable practices in TAF industries.","author":[{"dropping-particle":"","family":"Islam","given":"Md Mazedul","non-dropping-particle":"","parse-names":false,"suffix":""},{"dropping-particle":"","family":"Perry","given":"Patsy","non-dropping-particle":"","parse-names":false,"suffix":""},{"dropping-particle":"","family":"Gill","given":"Simeon","non-dropping-particle":"","parse-names":false,"suffix":""}],"container-title":"Journal of Fashion Marketing and Management","id":"ITEM-1","issue":"2","issued":{"date-parts":[["2021"]]},"page":"331-353","title":"Mapping environmentally sustainable practices in textiles, apparel and fashion industries: a systematic literature review","type":"article-journal","volume":"25"},"uris":["http://www.mendeley.com/documents/?uuid=69c1b6f5-f143-471e-b240-f8a7e62680e0"]},{"id":"ITEM-2","itemData":{"DOI":"10.1007/978-981-10-2639-3_3","ISBN":"9789811026393","abstract":"This book examines in detail key aspects of sustainability in the textile industry, especially environmental, social and economic sustainability in the textiles and clothing sector. It highlights the various faces and facets of sustainability and their implications for textiles and the clothing sector. Evaluation of Sustainability in Textile Industry -- Environmental Sustainability in Textile Industry -- Social Sustainability in Textile Industry -- Sustainable Practices in Textile Industry -- Sustainable Practices in Textile Industry -- Sustainable in Jute Industry.","author":[{"dropping-particle":"","family":"Lee","given":"Kyung Eun","non-dropping-particle":"","parse-names":false,"suffix":""}],"container-title":"Sustainability in the textile industry","id":"ITEM-2","issued":{"date-parts":[["2017"]]},"number-of-pages":"17-55","title":"Environmental Sustainability in the Textile Industry","type":"book"},"uris":["http://www.mendeley.com/documents/?uuid=3ffaac77-55eb-47c9-8743-ae5299fb3530"]}],"mendeley":{"formattedCitation":"(Islam et al., 2021; K. E. Lee, 2017)","manualFormatting":"(Islam &amp; cộng sự, 2021; K. E. Lee, 2017)","plainTextFormattedCitation":"(Islam et al., 2021; K. E. Lee, 2017)","previouslyFormattedCitation":"(Islam et al., 2021; K. E. Lee, 2017)"},"properties":{"noteIndex":0},"schema":"https://github.com/citation-style-language/schema/raw/master/csl-citation.json"}</w:instrText>
      </w:r>
      <w:r w:rsidRPr="00D1001D">
        <w:rPr>
          <w:color w:val="000000" w:themeColor="text1"/>
          <w:spacing w:val="-8"/>
          <w:sz w:val="26"/>
          <w:szCs w:val="26"/>
        </w:rPr>
        <w:fldChar w:fldCharType="separate"/>
      </w:r>
      <w:r w:rsidRPr="00D1001D">
        <w:rPr>
          <w:noProof/>
          <w:color w:val="000000" w:themeColor="text1"/>
          <w:spacing w:val="-8"/>
          <w:sz w:val="26"/>
          <w:szCs w:val="26"/>
        </w:rPr>
        <w:t>(Islam &amp; cộng sự, 2021; K. E. Lee, 2017)</w:t>
      </w:r>
      <w:r w:rsidRPr="00D1001D">
        <w:rPr>
          <w:color w:val="000000" w:themeColor="text1"/>
          <w:spacing w:val="-8"/>
          <w:sz w:val="26"/>
          <w:szCs w:val="26"/>
        </w:rPr>
        <w:fldChar w:fldCharType="end"/>
      </w:r>
      <w:r w:rsidRPr="00D1001D">
        <w:rPr>
          <w:color w:val="000000" w:themeColor="text1"/>
          <w:spacing w:val="-8"/>
          <w:sz w:val="26"/>
          <w:szCs w:val="26"/>
        </w:rPr>
        <w:t xml:space="preserve"> và nghiên cứu về nội dung CLKDTTMT áp dụng trong các DN may mặc theo hướng tiếp cận liên tổ chức thông qua chuỗi cung ứng bền vững </w:t>
      </w:r>
      <w:r w:rsidRPr="00D1001D">
        <w:rPr>
          <w:color w:val="000000" w:themeColor="text1"/>
          <w:spacing w:val="-8"/>
          <w:sz w:val="26"/>
          <w:szCs w:val="26"/>
        </w:rPr>
        <w:fldChar w:fldCharType="begin" w:fldLock="1"/>
      </w:r>
      <w:r w:rsidRPr="00D1001D">
        <w:rPr>
          <w:color w:val="000000" w:themeColor="text1"/>
          <w:spacing w:val="-8"/>
          <w:sz w:val="26"/>
          <w:szCs w:val="26"/>
        </w:rPr>
        <w:instrText>ADDIN CSL_CITATION {"citationItems":[{"id":"ITEM-1","itemData":{"DOI":"10.1016/j.jclepro.2020.120728","ISSN":"09596526","abstract":"Over the past few decades, sustainable supply chain management practices have been developed to incorporate ecological issues into business by decreasing unintentional destructive effects on the environment in the process of manufacturing and purchasing. At the same time, circular economies push the boundaries of environmental sustainability by highlighting the notion of innovative goods, creating a viable relationship between ecosystems and economic growth. Through a systematic literature review, this paper identifies four themes—drivers, barriers, practices, and indicators of sustainable performance when applying a circular economy in the textile and apparel industry. We establish a conceptual model based on these four themes, which illustrates the relationship between them. We highlight challenges in circular economy implementation and provide some suggestions for managers in the textile and apparel industry. We conclude by suggesting several future research directions.","author":[{"dropping-particle":"","family":"Jia","given":"Fu","non-dropping-particle":"","parse-names":false,"suffix":""},{"dropping-particle":"","family":"Yin","given":"Shiyuan","non-dropping-particle":"","parse-names":false,"suffix":""},{"dropping-particle":"","family":"Chen","given":"Lujie","non-dropping-particle":"","parse-names":false,"suffix":""},{"dropping-particle":"","family":"Chen","given":"Xiaowei","non-dropping-particle":"","parse-names":false,"suffix":""}],"container-title":"Journal of Cleaner Production","id":"ITEM-1","issued":{"date-parts":[["2020"]]},"page":"120728","publisher":"Elsevier Ltd","title":"The circular economy in the textile and apparel industry: A systematic literature review","type":"article-journal","volume":"259"},"uris":["http://www.mendeley.com/documents/?uuid=3ac336bf-79d3-4afb-960e-3fd455297700"]},{"id":"ITEM-2","itemData":{"DOI":"10.1080/09537287.2017.1374485","ISSN":"13665871","abstract":"Today, the sustainability challenge has become a relevant issue in the fashion industry. However, given that the request for sustainability is relatively new in this industry, empirical research that could guide companies towards supply chain sustainability is lacking. This study aims to deepen the understanding of the main strategic approaches to sustainability used in fashion supply chain management (SCM). Ten case studies were examined in terms of the practices that characterise these approaches. Moreover, contextual factors, drivers and barriers that support or hinder different approaches were identified. To accomplish this goal, both environmental sustainability and social sustainability were investigated, and all the areas of fashion SCM (i.e. new product development, source, make, deliver, retail, return, governance) were considered simultaneously to offer a wide overview of this industry’s sustainability issue.","author":[{"dropping-particle":"","family":"Macchion","given":"Laura","non-dropping-particle":"","parse-names":false,"suffix":""},{"dropping-particle":"","family":"Giau","given":"Alessandro","non-dropping-particle":"Da","parse-names":false,"suffix":""},{"dropping-particle":"","family":"Caniato","given":"Federico","non-dropping-particle":"","parse-names":false,"suffix":""},{"dropping-particle":"","family":"Caridi","given":"Maria","non-dropping-particle":"","parse-names":false,"suffix":""},{"dropping-particle":"","family":"Danese","given":"Pamela","non-dropping-particle":"","parse-names":false,"suffix":""},{"dropping-particle":"","family":"Rinaldi","given":"Rinaldo","non-dropping-particle":"","parse-names":false,"suffix":""},{"dropping-particle":"","family":"Vinelli","given":"Andrea","non-dropping-particle":"","parse-names":false,"suffix":""}],"container-title":"Production Planning and Control","id":"ITEM-2","issue":"1","issued":{"date-parts":[["2018"]]},"page":"9-28","publisher":"Taylor &amp; Francis","title":"Strategic approaches to sustainability in fashion supply chain management","type":"article-journal","volume":"29"},"uris":["http://www.mendeley.com/documents/?uuid=7c957cda-0219-4a0e-8c81-746299ee2ffe"]}],"mendeley":{"formattedCitation":"(Jia et al., 2020; Macchion et al., 2018)","manualFormatting":"(Jia &amp; cộng sự, 2020; Macchion &amp; cộng sự, 2018)","plainTextFormattedCitation":"(Jia et al., 2020; Macchion et al., 2018)","previouslyFormattedCitation":"(Jia et al., 2020; Macchion et al., 2018)"},"properties":{"noteIndex":0},"schema":"https://github.com/citation-style-language/schema/raw/master/csl-citation.json"}</w:instrText>
      </w:r>
      <w:r w:rsidRPr="00D1001D">
        <w:rPr>
          <w:color w:val="000000" w:themeColor="text1"/>
          <w:spacing w:val="-8"/>
          <w:sz w:val="26"/>
          <w:szCs w:val="26"/>
        </w:rPr>
        <w:fldChar w:fldCharType="separate"/>
      </w:r>
      <w:r w:rsidRPr="00D1001D">
        <w:rPr>
          <w:noProof/>
          <w:color w:val="000000" w:themeColor="text1"/>
          <w:spacing w:val="-8"/>
          <w:sz w:val="26"/>
          <w:szCs w:val="26"/>
        </w:rPr>
        <w:t>(Jia &amp; cộng sự, 2020; Macchion &amp; cộng sự, 2018)</w:t>
      </w:r>
      <w:r w:rsidRPr="00D1001D">
        <w:rPr>
          <w:color w:val="000000" w:themeColor="text1"/>
          <w:spacing w:val="-8"/>
          <w:sz w:val="26"/>
          <w:szCs w:val="26"/>
        </w:rPr>
        <w:fldChar w:fldCharType="end"/>
      </w:r>
      <w:r w:rsidRPr="00D1001D">
        <w:rPr>
          <w:color w:val="000000" w:themeColor="text1"/>
          <w:spacing w:val="-8"/>
          <w:sz w:val="26"/>
          <w:szCs w:val="26"/>
        </w:rPr>
        <w:t>.</w:t>
      </w:r>
    </w:p>
    <w:p w14:paraId="04ECD81D" w14:textId="0FD4F092" w:rsidR="007F43CD" w:rsidRPr="00D1001D" w:rsidRDefault="007F43CD" w:rsidP="007F43CD">
      <w:pPr>
        <w:jc w:val="both"/>
        <w:outlineLvl w:val="0"/>
        <w:rPr>
          <w:b/>
          <w:bCs/>
          <w:i/>
          <w:iCs/>
          <w:color w:val="000000" w:themeColor="text1"/>
          <w:sz w:val="26"/>
          <w:szCs w:val="26"/>
        </w:rPr>
      </w:pPr>
      <w:bookmarkStart w:id="28" w:name="_Toc210824950"/>
      <w:r>
        <w:rPr>
          <w:b/>
          <w:bCs/>
          <w:i/>
          <w:iCs/>
          <w:color w:val="000000" w:themeColor="text1"/>
          <w:sz w:val="26"/>
          <w:szCs w:val="26"/>
        </w:rPr>
        <w:t>2</w:t>
      </w:r>
      <w:r w:rsidRPr="00D1001D">
        <w:rPr>
          <w:b/>
          <w:bCs/>
          <w:i/>
          <w:iCs/>
          <w:color w:val="000000" w:themeColor="text1"/>
          <w:sz w:val="26"/>
          <w:szCs w:val="26"/>
        </w:rPr>
        <w:t>.2. Tổng quan các nghiên cứu thực nghiệm về các yếu tố ảnh hưởng tới Chiến lược kinh doanh thân thiện môi trường của doanh nghiệp</w:t>
      </w:r>
      <w:bookmarkEnd w:id="28"/>
    </w:p>
    <w:p w14:paraId="0D2B7D32" w14:textId="77777777" w:rsidR="007F43CD" w:rsidRPr="00D1001D" w:rsidRDefault="007F43CD" w:rsidP="007F43CD">
      <w:pPr>
        <w:ind w:firstLine="720"/>
        <w:jc w:val="both"/>
        <w:rPr>
          <w:color w:val="000000" w:themeColor="text1"/>
          <w:spacing w:val="-10"/>
          <w:sz w:val="26"/>
          <w:szCs w:val="26"/>
        </w:rPr>
      </w:pPr>
      <w:r w:rsidRPr="00D1001D">
        <w:rPr>
          <w:i/>
          <w:iCs/>
          <w:color w:val="000000" w:themeColor="text1"/>
          <w:spacing w:val="-10"/>
          <w:sz w:val="26"/>
          <w:szCs w:val="26"/>
        </w:rPr>
        <w:t xml:space="preserve">-Tổng quan các nghiên cứu thực nghiệm dựa trên thuyết bên liên quan và thuyết thể chế: </w:t>
      </w:r>
      <w:r w:rsidRPr="00D1001D">
        <w:rPr>
          <w:color w:val="000000" w:themeColor="text1"/>
          <w:spacing w:val="-10"/>
          <w:sz w:val="26"/>
          <w:szCs w:val="26"/>
        </w:rPr>
        <w:t>Thuyết bên liên quan và Thuyết thể chế giải thích cho tác động của Áp lực các BLQ lên việc áp dụng CLKDTTMT dưới góc độ: (1) Áp lực từ các BLQ cụ thể; (2) Áp lực từ các nhóm BLQ; và (3) Áp lực thể chế phản ánh qua tính chất tác động của Áp lực từ các BLQ gồm: Áp lực cưỡng chế, Áp lực bắt chước, và Áp lực chuẩn mực. Nhìn chung, các nghiên cứu về ảnh hưởng của Áp lực BLQ lên CLKDTTMT đa dạng ở các góc độ về Áp lực BLQ. Cụ thể là các nghiên cứu:</w:t>
      </w:r>
      <w:bookmarkStart w:id="29" w:name="_Hlk201957119"/>
      <w:r w:rsidRPr="00D1001D">
        <w:rPr>
          <w:color w:val="000000" w:themeColor="text1"/>
          <w:spacing w:val="-10"/>
          <w:sz w:val="26"/>
          <w:szCs w:val="26"/>
        </w:rPr>
        <w:t xml:space="preserve">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{"citationItems":[{"id":"ITEM-1","itemData":{"DOI":"10.1016/j.spc.2020.10.015","ISSN":"23525509","abstract":"Discovering the motivations behind the adoption of green production practices and its impact on firm performance from the perspective of Small and Medium-sized Enterprises (SMEs) have become crucial for both scholars and practitioners. However, there exists a substantial unexplored research gap regarding how stakeholder pressures motivate and influence the adoption of green production practices and the performance of SMEs in the context of developing countries. Drawing on the institutional theory, stakeholder theory and the natural resource-based view, this study explores the framework through which organizational and regulatory stakeholder pressures influence the adoption of green production practices, firm reputation, environmental and financial performance. The study employed a quantitative approach and partial least square structural equation modelling technique in making data analysis and interpretations due to its appropriateness for predictive research models. Using a survey research design, data were collected from owners and managers of manufacturing SMEs. The findings revealed that whiles regulatory stakeholder pressures positively and significantly influenced the adoption of green production practices, firm reputation, financial and environmental performance, organizational stakeholder pressures positively and significantly influenced the adoption of green production practices, firm reputation, and environmental performance. Green production practices also proved significant and positive in influencing firm reputation and environmental performance. The findings particularly exposed that organizational stakeholder pressures and green production practices had a negative yet significant influence on financial performance. The study highlights the significance of stakeholder pressures in making green production initiatives mandatory for organizational growth while also guiding policymakers, managers and scholars.","author":[{"dropping-particle":"","family":"Baah","given":"Charles","non-dropping-particle":"","parse-names":false,"suffix":""},{"dropping-particle":"","family":"Opoku-Agyeman","given":"Douglas","non-dropping-particle":"","parse-names":false,"suffix":""},{"dropping-particle":"","family":"Acquah","given":"Innocent Senyo Kwasi","non-dropping-particle":"","parse-names":false,"suffix":""},{"dropping-particle":"","family":"Agyabeng-Mensah","given":"Yaw","non-dropping-particle":"","parse-names":false,"suffix":""},{"dropping-particle":"","family":"Afum","given":"Ebenezer","non-dropping-particle":"","parse-names":false,"suffix":""},{"dropping-particle":"","family":"Faibil","given":"Daniel","non-dropping-particle":"","parse-names":false,"suffix":""},{"dropping-particle":"","family":"Abdoulaye","given":"Farid Abdel Moro","non-dropping-particle":"","parse-names":false,"suffix":""}],"container-title":"Sustainable Production and Consumption","id":"ITEM-1","issued":{"date-parts":[["2021"]]},"page":"100-114","publisher":"Elsevier B.V.","title":"Examining the correlations between stakeholder pressures, green production practices, firm reputation, environmental and financial performance: Evidence from manufacturing SMEs","type":"article-journal","volume":"27"},"uris":["http://www.mendeley.com/documents/?uuid=b2f63214-cf06-49e9-b161-f7ec52f3881d"]}],"mendeley":{"formattedCitation":"(Baah et al., 2021)","manualFormatting":"Baah &amp; cộng sự (2021)","plainTextFormattedCitation":"(Baah et al., 2021)","previouslyFormattedCitation":"(Baah et al., 2021)"},"properties":{"noteIndex":0},"schema":"https://github.com/citation-style-language/schema/raw/master/csl-citation.json"}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Baah &amp; cộng sự (2021)</w:t>
      </w:r>
      <w:r w:rsidRPr="00D1001D">
        <w:rPr>
          <w:color w:val="000000" w:themeColor="text1"/>
          <w:spacing w:val="-10"/>
          <w:sz w:val="26"/>
          <w:szCs w:val="26"/>
        </w:rPr>
        <w:fldChar w:fldCharType="end"/>
      </w:r>
      <w:r w:rsidRPr="00D1001D">
        <w:rPr>
          <w:color w:val="000000" w:themeColor="text1"/>
          <w:spacing w:val="-10"/>
          <w:sz w:val="26"/>
          <w:szCs w:val="26"/>
        </w:rPr>
        <w:t xml:space="preserve">,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{"citationItems":[{"id":"ITEM-1","itemData":{"DOI":"10.1002/bse.2041","ISSN":"10990836","abstract":"Organizations face increasing pressure from stakeholder groups to adopt sustainable practices and improve their environmental performance. Contemporary frameworks on corporate environmental responsibility observe that stakeholders positively influence organizational response in the form of adoption of sustainable operations practices. However, these frameworks provide little evidence on the distinction between the influences of different stakeholder groups on shaping organizations’ environmental responses. This paper proposes and empirically tests how different stakeholder groups, directly and indirectly, influence organizational adoption of sustainable operations practices. Based on a sample from an emerging economy, we show that the primary stakeholders, because of the reciprocal and direct transactional relationship with the firm, directly influence an organization's environmental policies. By contrast, secondary stakeholders try to influence organizations indirectly via primary stakeholders. The results indicate that there is a distinction between different stakeholder groups, and secondary stakeholders can exercise their influence over organizational environmental decisions via primary stakeholders.","author":[{"dropping-particle":"","family":"Shubham","given":"","non-dropping-particle":"","parse-names":false,"suffix":""},{"dropping-particle":"","family":"Charan","given":"Parikshit","non-dropping-particle":"","parse-names":false,"suffix":""},{"dropping-particle":"","family":"Murty","given":"L. S.","non-dropping-particle":"","parse-names":false,"suffix":""}],"container-title":"Business Strategy and the Environment","id":"ITEM-1","issue":"7","issued":{"date-parts":[["2018"]]},"page":"910-923","title":"Secondary stakeholder pressures and organizational adoption of sustainable operations practices: The mediating role of primary stakeholders","type":"article-journal","volume":"27"},"uris":["http://www.mendeley.com/documents/?uuid=d7724db7-1c08-4223-a210-cf222c3e2b5b"]}],"mendeley":{"formattedCitation":"(Shubham et al., 2018)","manualFormatting":"Shubham &amp; cộng sự (2018)","plainTextFormattedCitation":"(Shubham et al., 2018)","previouslyFormattedCitation":"(Shubham et al., 2018)"},"properties":{"noteIndex":0},"schema":"https://github.com/citation-style-language/schema/raw/master/csl-citation.json"}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Shubham &amp; cộng sự (2018)</w:t>
      </w:r>
      <w:r w:rsidRPr="00D1001D">
        <w:rPr>
          <w:color w:val="000000" w:themeColor="text1"/>
          <w:spacing w:val="-10"/>
          <w:sz w:val="26"/>
          <w:szCs w:val="26"/>
        </w:rPr>
        <w:fldChar w:fldCharType="end"/>
      </w:r>
      <w:r w:rsidRPr="00D1001D">
        <w:rPr>
          <w:color w:val="000000" w:themeColor="text1"/>
          <w:spacing w:val="-10"/>
          <w:sz w:val="26"/>
          <w:szCs w:val="26"/>
        </w:rPr>
        <w:t xml:space="preserve">,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{"citationItems":[{"id":"ITEM-1","itemData":{"DOI":"10.1108/IJOEM-03-2020-0245","ISSN":"17468817","abstract":"Purpose: Building upon insights from institutional theory and resource-based view (RBV), the aim of this study is to investigate the direct effects of stakeholder pressures on organizational resources, organizational capabilities and green export business strategy and to explore the indirect impacts of organizational resources and capabilities on the link between stakeholder pressure and green business strategy from an emerging economy. Design/methodology/approach: A quantitative study was conducted to test the conceptual model within this study. In total, 235 questionnaires were collected from Turkish exporting manufacturing companies and the data was analyzed through structural equation modeling. Findings: The results of the study demonstrated that stakeholder pressures have strong and positive effects on organizational resources and organizational capabilities for firms from emerging markets. Also, organizational resources, capabilities and stakeholder pressures have significant impacts on green export business strategy, which in turn, influences positively export market and financial performance. Practical implications: Several implications were presented in this study via examining the forces affecting companies' environmental strategies and how implementing these strategies result in favorable gains in their international operations for emerging country exporters. Originality/value: The contribution of this study lies in the under-researched context, in discussing the mutually and contradictory roles played by stakeholders and in examining determinants of the adoption of green strategies by emerging-market exporters. In this sense, stakeholders make the life of the company tougher at home by demanding a greener posture; on the other hand, by doing so, they prompt the company to be competitive when selling to developed markets.","author":[{"dropping-particle":"","family":"Bıçakcıoğlu-Peynirci","given":"Nilay","non-dropping-particle":"","parse-names":false,"suffix":""},{"dropping-particle":"","family":"Tanyeri","given":"Mustafa","non-dropping-particle":"","parse-names":false,"suffix":""}],"container-title":"International Journal of Emerging Markets","id":"ITEM-1","issue":"1","issued":{"date-parts":[["2022"]]},"page":"1-46","title":"Stakeholder and resource‐based antecedents and performance outcomes of green export business strategy: insights from an emerging economy","type":"article-journal","volume":"17"},"uris":["http://www.mendeley.com/documents/?uuid=7efe36ba-7dad-451e-b58c-42cd7539c591"]}],"mendeley":{"formattedCitation":"(Bıçakcıoğlu-Peynirci &amp; Tanyeri, 2022)","manualFormatting":"Bıçakcıoğlu-Peynirci &amp; Tanyeri (2020)","plainTextFormattedCitation":"(Bıçakcıoğlu-Peynirci &amp; Tanyeri, 2022)","previouslyFormattedCitation":"(Bıçakcıoğlu-Peynirci &amp; Tanyeri, 2022)"},"properties":{"noteIndex":0},"schema":"https://github.com/citation-style-language/schema/raw/master/csl-citation.json"}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Bıçakcıoğlu-Peynirci &amp; Tanyeri (2020)</w:t>
      </w:r>
      <w:r w:rsidRPr="00D1001D">
        <w:rPr>
          <w:color w:val="000000" w:themeColor="text1"/>
          <w:spacing w:val="-10"/>
          <w:sz w:val="26"/>
          <w:szCs w:val="26"/>
        </w:rPr>
        <w:fldChar w:fldCharType="end"/>
      </w:r>
      <w:r w:rsidRPr="00D1001D">
        <w:rPr>
          <w:color w:val="000000" w:themeColor="text1"/>
          <w:spacing w:val="-10"/>
          <w:sz w:val="26"/>
          <w:szCs w:val="26"/>
        </w:rPr>
        <w:t xml:space="preserve">,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{"citationItems":[{"id":"ITEM-1","itemData":{"author":[{"dropping-particle":"","family":"Dai","given":"Jing","non-dropping-particle":"","parse-names":false,"suffix":""},{"dropping-particle":"","family":"Chan","given":"Hing Kai","non-dropping-particle":"","parse-names":false,"suffix":""},{"dropping-particle":"","family":"Yee","given":"Rachel W.Y.","non-dropping-particle":"","parse-names":false,"suffix":""}],"container-title":"Industrial Marketing Management","id":"ITEM-1","issued":{"date-parts":[["2018"]]},"page":"227-236","title":"Examining moderating effect of organizational culture on the relationship between market pressure and corporate environmental strategy","type":"article-journal","volume":"74"},"uris":["http://www.mendeley.com/documents/?uuid=74135679-9e00-4f9f-a4f0-93277caf21b2"]}],"mendeley":{"formattedCitation":"(Dai et al., 2018)","manualFormatting":"Dai &amp; cộng sự (2018)","plainTextFormattedCitation":"(Dai et al., 2018)","previouslyFormattedCitation":"(Dai et al., 2018)"},"properties":{"noteIndex":0},"schema":"https://github.com/citation-style-language/schema/raw/master/csl-citation.json"}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Dai &amp; cộng sự (2018)</w:t>
      </w:r>
      <w:r w:rsidRPr="00D1001D">
        <w:rPr>
          <w:color w:val="000000" w:themeColor="text1"/>
          <w:spacing w:val="-10"/>
          <w:sz w:val="26"/>
          <w:szCs w:val="26"/>
        </w:rPr>
        <w:fldChar w:fldCharType="end"/>
      </w:r>
      <w:r w:rsidRPr="00D1001D">
        <w:rPr>
          <w:color w:val="000000" w:themeColor="text1"/>
          <w:spacing w:val="-10"/>
          <w:sz w:val="26"/>
          <w:szCs w:val="26"/>
        </w:rPr>
        <w:t xml:space="preserve">,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{"citationItems":[{"id":"ITEM-1","itemData":{"DOI":"10.1016/j.jenvman.2015.06.006","ISSN":"10958630","PMID":"26081308","abstract":"This study contributes to the EMS literature by providing a more detailed insight into the comprehensiveness of environmental management systems (EMSs) by focusing on the intensity of use of environmental management practices. In addition, the study examines the influence of institutional pressures (coercive, mimetic and normative) on the comprehensiveness of environmental management systems (EMSs), and the impact of EMS comprehensiveness on environmental performance. A mail survey questionnaire was used to collect data from a random sample of Australian senior managers across various industries. Both coercive and normative pressures were found to influence the comprehensiveness of EMSs. Specifically, the pressure exerted by the government, through the creation of appropriate regulatory pressures and public incentives, and by employees, customers, professional groups, the media, and community, influenced the comprehensiveness of the EMS. In addition, organisations with more comprehensive EMSs were found to experience higher levels of environmental performance. With more than 300,000 organisations worldwide adopting EMSs (ISO, 2013), the findings provide an important insight into the relevance of EMSs. In particular, it is suggested that organisations should endeavour to implement a more comprehensive EMS and be conscious of the role that coercive and normative pressures play in influencing the comprehensiveness of their EMSs.","author":[{"dropping-particle":"","family":"Phan","given":"Thanh Nguyet","non-dropping-particle":"","parse-names":false,"suffix":""},{"dropping-particle":"","family":"Baird","given":"Kevin","non-dropping-particle":"","parse-names":false,"suffix":""}],"container-title":"Journal of Environmental Management","id":"ITEM-1","issued":{"date-parts":[["2015"]]},"page":"45-56","publisher":"Elsevier Ltd","title":"The comprehensiveness of environmental management systems: The influence of institutional pressures and the impact on environmental performance","type":"article-journal","volume":"160"},"uris":["http://www.mendeley.com/documents/?uuid=27af5164-c8b8-4885-8dec-cc7d1008e7d2"]}],"mendeley":{"formattedCitation":"(Phan &amp; Baird, 2015)","manualFormatting":"Phan &amp; Baird (2015)","plainTextFormattedCitation":"(Phan &amp; Baird, 2015)","previouslyFormattedCitation":"(Phan &amp; Baird, 2015)"},"properties":{"noteIndex":0},"schema":"https://github.com/citation-style-language/schema/raw/master/csl-citation.json"}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Phan &amp; Baird (2015)</w:t>
      </w:r>
      <w:r w:rsidRPr="00D1001D">
        <w:rPr>
          <w:color w:val="000000" w:themeColor="text1"/>
          <w:spacing w:val="-10"/>
          <w:sz w:val="26"/>
          <w:szCs w:val="26"/>
        </w:rPr>
        <w:fldChar w:fldCharType="end"/>
      </w:r>
      <w:r w:rsidRPr="00D1001D">
        <w:rPr>
          <w:color w:val="000000" w:themeColor="text1"/>
          <w:spacing w:val="-10"/>
          <w:sz w:val="26"/>
          <w:szCs w:val="26"/>
        </w:rPr>
        <w:t xml:space="preserve">,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{"citationItems":[{"id":"ITEM-1","itemData":{"DOI":"10.1016/j.jclepro.2020.123957","ISSN":"09596526","abstract":"The excessive consumption of natural resources in industrial development has led scholars to pay increasing attention to firms’ impact on the environment. Faced with considerable environmental pressure, many firms have begun to integrate green innovation into their business strategies. Based on the institutional theory and absorptive capacity perspective, this study examines the role of different institutional pillars on firms’ green innovation decision and further evaluates the interaction effect of absorptive capacity with institutional pillars. Using datasets from listed Chinese companies, this study examines the above hypotheses. As a result, we identify the heterogeneous effect of institutional pressures on green technology innovation and green management innovation and find a significant effect of absorptive capacity on the relationship between institutional pressures and green technology innovation. The conclusion of this study enriches the literature on institutional theory and the absorptive capacity perspective and has implications for firms’ green innovation practices.","author":[{"dropping-particle":"","family":"Qi","given":"Guoyou","non-dropping-particle":"","parse-names":false,"suffix":""},{"dropping-particle":"","family":"Jia","given":"Yanhong","non-dropping-particle":"","parse-names":false,"suffix":""},{"dropping-particle":"","family":"Zou","given":"Hailiang","non-dropping-particle":"","parse-names":false,"suffix":""}],"container-title":"Journal of Cleaner Production","id":"ITEM-1","issued":{"date-parts":[["2021"]]},"page":"123957","publisher":"Elsevier Ltd","title":"Is institutional pressure the mother of green innovation? Examining the moderating effect of absorptive capacity","type":"article-journal","volume":"278"},"uris":["http://www.mendeley.com/documents/?uuid=b03dce62-8a16-4340-8091-9f71007d5831"]}],"mendeley":{"formattedCitation":"(Qi et al., 2021)","manualFormatting":"Qi &amp; cộng sự (2021)","plainTextFormattedCitation":"(Qi et al., 2021)","previouslyFormattedCitation":"(Qi et al., 2021)"},"properties":{"noteIndex":0},"schema":"https://github.com/citation-style-language/schema/raw/master/csl-citation.json"}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Qi &amp; cộng sự (2021)</w:t>
      </w:r>
      <w:r w:rsidRPr="00D1001D">
        <w:rPr>
          <w:color w:val="000000" w:themeColor="text1"/>
          <w:spacing w:val="-10"/>
          <w:sz w:val="26"/>
          <w:szCs w:val="26"/>
        </w:rPr>
        <w:fldChar w:fldCharType="end"/>
      </w:r>
      <w:r w:rsidRPr="00D1001D">
        <w:rPr>
          <w:color w:val="000000" w:themeColor="text1"/>
          <w:spacing w:val="-10"/>
          <w:sz w:val="26"/>
          <w:szCs w:val="26"/>
        </w:rPr>
        <w:t>.</w:t>
      </w:r>
    </w:p>
    <w:p w14:paraId="586EA487" w14:textId="77777777" w:rsidR="007F43CD" w:rsidRPr="00D1001D" w:rsidRDefault="007F43CD" w:rsidP="007F43CD">
      <w:pPr>
        <w:ind w:firstLine="720"/>
        <w:jc w:val="both"/>
        <w:rPr>
          <w:color w:val="000000" w:themeColor="text1"/>
          <w:spacing w:val="-10"/>
          <w:sz w:val="26"/>
          <w:szCs w:val="26"/>
        </w:rPr>
      </w:pPr>
      <w:r w:rsidRPr="00D1001D">
        <w:rPr>
          <w:i/>
          <w:iCs/>
          <w:color w:val="000000" w:themeColor="text1"/>
          <w:spacing w:val="-10"/>
          <w:sz w:val="26"/>
          <w:szCs w:val="26"/>
        </w:rPr>
        <w:t>-Tổng quan các nghiên cứu thực nghiệm dựa trên thuyết dựa vào nguồn lực:</w:t>
      </w:r>
      <w:r w:rsidRPr="00D1001D">
        <w:rPr>
          <w:color w:val="000000" w:themeColor="text1"/>
          <w:spacing w:val="-10"/>
          <w:sz w:val="26"/>
          <w:szCs w:val="26"/>
        </w:rPr>
        <w:t xml:space="preserve"> trong giai đoạn trước năm 2015 phần lớn các nghiên cứu định lượng về CLKDTTMT dưới góc độ Thuyết dựa trên nguồn lực (RBV) chủ yếu quan tâm tới năng lực tổ chức mà ít quan tâm tới nguồn lực tổ chức. Trong giai đoạn 10 năm trở lại đây (từ năm 2015 đến nay), các nghiên cứu tiếp tục quan tâm tới năng lực tổ chức bậc cao. Một số nghiên cứu điển hình như: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{"citationItems":[{"id":"ITEM-1","itemData":{"DOI":"10.1016/j.jclepro.2020.125249","ISBN":"8720010222","ISSN":"09596526","abstract":"Drawing on the natural resource-based theory, the study examines the relationship of specific environmental capabilities, proactive environmental strategy (PES), and competitive advantage. In addition, it explores how perceived uncertainty and hostility in the general business environment moderate the deployment of strategic proactivity capability in formulating proactive environmental strategy. Accordingly, hypotheses were formulated, which were then tested using multiple hierarchical regression and bootstrapping mediation analysis on the survey data collected from 162 firms operating in India. The results indicate that the capabilities of shared vision, strategic proactivity, and continuous innovation are pre-requisites to formulate a PES. Furthermore, the findings confirm that PES mediates the relationship between environmental capabilities and competitive advantage. Moderation results reveal that perceived uncertainty positively moderates the relationship between strategic proactivity and a PES. However, the moderating impact of perceived hostility was found to be insignificant. The study contributes to the understanding of natural-resource-based view and contingent influence of external variables in designing PES by firms in the Indian business context. These findings provide important managerial implications for the deployment of environmental capabilities to pursue PES in gaining a competitive advantage.","author":[{"dropping-particle":"","family":"Mishra","given":"Poornima","non-dropping-particle":"","parse-names":false,"suffix":""},{"dropping-particle":"","family":"Yadav","given":"Manmohan","non-dropping-particle":"","parse-names":false,"suffix":""}],"container-title":"Journal of Cleaner Production","id":"ITEM-1","issued":{"date-parts":[["2021"]]},"number-of-pages":"125249","publisher":"Elsevier Ltd","title":"“Environmental capabilities, proactive environmental strategy and competitive advantage: A natural-resource-based view of firms operating in India”","type":"book","volume":"291"},"uris":["http://www.mendeley.com/documents/?uuid=86ef127f-f556-4ff6-8fc4-2c9a89c0e8a2"]}],"mendeley":{"formattedCitation":"(Mishra &amp; Yadav, 2021)","manualFormatting":"Mishra &amp; Yadav (2021)","plainTextFormattedCitation":"(Mishra &amp; Yadav, 2021)","previouslyFormattedCitation":"(Mishra &amp; Yadav, 2021)"},"properties":{"noteIndex":0},"schema":"https://github.com/citation-style-language/schema/raw/master/csl-citation.json"}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Mishra &amp; Yadav (2021)</w:t>
      </w:r>
      <w:r w:rsidRPr="00D1001D">
        <w:rPr>
          <w:color w:val="000000" w:themeColor="text1"/>
          <w:spacing w:val="-10"/>
          <w:sz w:val="26"/>
          <w:szCs w:val="26"/>
        </w:rPr>
        <w:fldChar w:fldCharType="end"/>
      </w:r>
      <w:r w:rsidRPr="00D1001D">
        <w:rPr>
          <w:color w:val="000000" w:themeColor="text1"/>
          <w:spacing w:val="-10"/>
          <w:sz w:val="26"/>
          <w:szCs w:val="26"/>
        </w:rPr>
        <w:t xml:space="preserve">,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{"citationItems":[{"id":"ITEM-1","itemData":{"DOI":"10.1016/j.tourman.2015.03.005","ISSN":"02615177","abstract":"Building on the dynamic capabilities theory, a model of organizational capabilities driving an eco-based competitive advantage and performance in the global hotel industry is tested. Data obtained from 102 hotel chains reveal that organizational learning, shared vision, and cross-functional integration are conducive to creating a green competitive advantage, though this is not the case with relationship building and technology sensing/response. In turn, an eco-based advantage positively affects global financial performance. Certain dimensions of international strategy, namely foreign entry through joint ventures and decision-making decentralization, positively moderate the advantage-performance link, while no moderation effect exists for global market configuration and standardization/adaptation.","author":[{"dropping-particle":"","family":"Leonidou","given":"Leonidas C.","non-dropping-particle":"","parse-names":false,"suffix":""},{"dropping-particle":"","family":"Leonidou","given":"Constantinos N.","non-dropping-particle":"","parse-names":false,"suffix":""},{"dropping-particle":"","family":"Fotiadis","given":"Thomas A.","non-dropping-particle":"","parse-names":false,"suffix":""},{"dropping-particle":"","family":"Aykol","given":"Bilge","non-dropping-particle":"","parse-names":false,"suffix":""}],"container-title":"Tourism Management","id":"ITEM-1","issued":{"date-parts":[["2015"]]},"page":"268-280","publisher":"Elsevier Ltd","title":"Dynamic capabilities driving an eco-based advantage and performance in global hotel chains: The moderating effect of international strategy","type":"article-journal","volume":"50"},"uris":["http://www.mendeley.com/documents/?uuid=093e9ebb-fed6-4fde-9124-fa42fc7c3cb4"]}],"mendeley":{"formattedCitation":"(Leonidou, Leonidou, et al., 2015)","manualFormatting":"Leonidou &amp; cộng sự (2015)","plainTextFormattedCitation":"(Leonidou, Leonidou, et al., 2015)","previouslyFormattedCitation":"(Leonidou, Leonidou, et al., 2015)"},"properties":{"noteIndex":0},"schema":"https://github.com/citation-style-language/schema/raw/master/csl-citation.json"}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Leonidou &amp; cộng sự (2015)</w:t>
      </w:r>
      <w:r w:rsidRPr="00D1001D">
        <w:rPr>
          <w:color w:val="000000" w:themeColor="text1"/>
          <w:spacing w:val="-10"/>
          <w:sz w:val="26"/>
          <w:szCs w:val="26"/>
        </w:rPr>
        <w:fldChar w:fldCharType="end"/>
      </w:r>
      <w:r w:rsidRPr="00D1001D">
        <w:rPr>
          <w:color w:val="000000" w:themeColor="text1"/>
          <w:spacing w:val="-10"/>
          <w:sz w:val="26"/>
          <w:szCs w:val="26"/>
        </w:rPr>
        <w:t xml:space="preserve">,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author":[{"dropping-particle":"","family":"Yang","given":"Defeng","non-dropping-particle":"","parse-names":false,"suffix":""},{"dropping-particle":"","family":"Jiang","given":"Wei","non-dropping-particle":"","parse-names":false,"suffix":""},{"dropping-particle":"","family":"Zhao","given":"Weihong","non-dropping-particle":"","parse-names":false,"suffix":""}],"container-title":"Business Strategy and the Environment","id":"ITEM-1","issue":"8","issued":{"date-parts":[["2019"]]},"page":"1534-1547","title":"Proactive environmental strategy, innovation capability, and stakeholder integration capability: A mediation analysis","type":"article-journal","volume":"28"},"uris":["http://www.mendeley.com/documents/?uuid=6a00da3d-55a1-4391-918e-90e32c897fc7"]}],"mendeley":{"formattedCitation":"(Yang et al., 2019)","manualFormatting":"Yang &amp; cộng sự (2019)","plainTextFormattedCitation":"(Yang et al., 2019)","previouslyFormattedCitation":"(Yang et al., 2019)"},"properties":{"noteIndex":0},"schema":"https://github.com/citation-style-language/schema/raw/master/csl-citation.json"}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Yang &amp; cộng sự (2019)</w:t>
      </w:r>
      <w:r w:rsidRPr="00D1001D">
        <w:rPr>
          <w:color w:val="000000" w:themeColor="text1"/>
          <w:spacing w:val="-10"/>
          <w:sz w:val="26"/>
          <w:szCs w:val="26"/>
        </w:rPr>
        <w:fldChar w:fldCharType="end"/>
      </w:r>
      <w:r w:rsidRPr="00D1001D">
        <w:rPr>
          <w:color w:val="000000" w:themeColor="text1"/>
          <w:spacing w:val="-10"/>
          <w:sz w:val="26"/>
          <w:szCs w:val="26"/>
        </w:rPr>
        <w:t xml:space="preserve">. Bên cạnh tính phổ biến của các nghiên cứu về mối quan hệ giữa Năng lực tổ chức và áp dụng CLKDTTMT, các nghiên cứu trong giai đoạn từ năm 2015 đến nay bắt đầu nhấn mạnh tới tầm quan trọng của Nguồn lực tổ chức đối với CLKDTTMT. Các nghiên cứu trong giai đoạn này quan tâm tới cả các Nguồn lực tổng quát (nói chung) và </w:t>
      </w:r>
      <w:r w:rsidRPr="00D1001D">
        <w:rPr>
          <w:color w:val="000000" w:themeColor="text1"/>
          <w:spacing w:val="-10"/>
          <w:sz w:val="26"/>
          <w:szCs w:val="26"/>
        </w:rPr>
        <w:lastRenderedPageBreak/>
        <w:t xml:space="preserve">Nguồn lực cụ thể. Điển hình là các nghiên cứu: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author":[{"dropping-particle":"","family":"Begum","given":"Saira","non-dropping-particle":"","parse-names":false,"suffix":""},{"dropping-particle":"","family":"Ashfaq","given":"Muhammad","non-dropping-particle":"","parse-names":false,"suffix":""},{"dropping-particle":"","family":"Asiaei","given":"Kaveh","non-dropping-particle":"","parse-names":false,"suffix":""},{"dropping-particle":"","family":"Shahzad","given":"Khuram","non-dropping-particle":"","parse-names":false,"suffix":""}],"container-title":"Business Strategy and the Environment","id":"ITEM-1","issue":"7","issued":{"date-parts":[["2023"]]},"page":"4907-4923","title":"Green intellectual capital and green business strategy: The role of green absorptive capacity","type":"article-journal","volume":"23"},"uris":["http://www.mendeley.com/documents/?uuid=270d46d8-7db2-4051-b923-35445b89afa3"]}],"mendeley":{"formattedCitation":"(Begum et al., 2023)","manualFormatting":"Begum &amp; cộng sự (2023)","plainTextFormattedCitation":"(Begum et al., 2023)","previouslyFormattedCitation":"(Begum et al., 2023)"},"properties":{"noteIndex":0},"schema":"https://github.com/citation-style-language/schema/raw/master/csl-citation.json"}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Begum &amp; cộng sự (2023)</w:t>
      </w:r>
      <w:r w:rsidRPr="00D1001D">
        <w:rPr>
          <w:color w:val="000000" w:themeColor="text1"/>
          <w:spacing w:val="-10"/>
          <w:sz w:val="26"/>
          <w:szCs w:val="26"/>
        </w:rPr>
        <w:fldChar w:fldCharType="end"/>
      </w:r>
      <w:r w:rsidRPr="00D1001D">
        <w:rPr>
          <w:color w:val="000000" w:themeColor="text1"/>
          <w:spacing w:val="-10"/>
          <w:sz w:val="26"/>
          <w:szCs w:val="26"/>
        </w:rPr>
        <w:t xml:space="preserve">,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{"citationItems":[{"id":"ITEM-1","itemData":{"DOI":"10.1108/IJOEM-03-2020-0245","ISSN":"17468817","abstract":"Purpose: Building upon insights from institutional theory and resource-based view (RBV), the aim of this study is to investigate the direct effects of stakeholder pressures on organizational resources, organizational capabilities and green export business strategy and to explore the indirect impacts of organizational resources and capabilities on the link between stakeholder pressure and green business strategy from an emerging economy. Design/methodology/approach: A quantitative study was conducted to test the conceptual model within this study. In total, 235 questionnaires were collected from Turkish exporting manufacturing companies and the data was analyzed through structural equation modeling. Findings: The results of the study demonstrated that stakeholder pressures have strong and positive effects on organizational resources and organizational capabilities for firms from emerging markets. Also, organizational resources, capabilities and stakeholder pressures have significant impacts on green export business strategy, which in turn, influences positively export market and financial performance. Practical implications: Several implications were presented in this study via examining the forces affecting companies' environmental strategies and how implementing these strategies result in favorable gains in their international operations for emerging country exporters. Originality/value: The contribution of this study lies in the under-researched context, in discussing the mutually and contradictory roles played by stakeholders and in examining determinants of the adoption of green strategies by emerging-market exporters. In this sense, stakeholders make the life of the company tougher at home by demanding a greener posture; on the other hand, by doing so, they prompt the company to be competitive when selling to developed markets.","author":[{"dropping-particle":"","family":"Bıçakcıoğlu-Peynirci","given":"Nilay","non-dropping-particle":"","parse-names":false,"suffix":""},{"dropping-particle":"","family":"Tanyeri","given":"Mustafa","non-dropping-particle":"","parse-names":false,"suffix":""}],"container-title":"International Journal of Emerging Markets","id":"ITEM-1","issue":"1","issued":{"date-parts":[["2022"]]},"page":"1-46","title":"Stakeholder and resource‐based antecedents and performance outcomes of green export business strategy: insights from an emerging economy","type":"article-journal","volume":"17"},"uris":["http://www.mendeley.com/documents/?uuid=7efe36ba-7dad-451e-b58c-42cd7539c591"]}],"mendeley":{"formattedCitation":"(Bıçakcıoğlu-Peynirci &amp; Tanyeri, 2022)","manualFormatting":"Bıçakcıoğlu-Peynirci &amp; Tanyeri (2022)","plainTextFormattedCitation":"(Bıçakcıoğlu-Peynirci &amp; Tanyeri, 2022)","previouslyFormattedCitation":"(Bıçakcıoğlu-Peynirci &amp; Tanyeri, 2022)"},"properties":{"noteIndex":0},"schema":"https://github.com/citation-style-language/schema/raw/master/csl-citation.json"}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Bıçakcıoğlu-Peynirci &amp; Tanyeri (2022)</w:t>
      </w:r>
      <w:r w:rsidRPr="00D1001D">
        <w:rPr>
          <w:color w:val="000000" w:themeColor="text1"/>
          <w:spacing w:val="-10"/>
          <w:sz w:val="26"/>
          <w:szCs w:val="26"/>
        </w:rPr>
        <w:fldChar w:fldCharType="end"/>
      </w:r>
      <w:r w:rsidRPr="00D1001D">
        <w:rPr>
          <w:color w:val="000000" w:themeColor="text1"/>
          <w:spacing w:val="-10"/>
          <w:sz w:val="26"/>
          <w:szCs w:val="26"/>
        </w:rPr>
        <w:t xml:space="preserve">,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{"citationItems":[{"id":"ITEM-1","itemData":{"DOI":"10.1007/s10551-015-2670-9","ISSN":"15730697","abstract":"Growing detrimental effects on the bio-physical environment have been responsible for a large number of small firms to adopt a more strategic stance toward exploiting green-related opportunities. This article aims to shed light on how internal company factors help to formulate a green business strategy among small manufacturing firms, and how this, in turn, influences their competitive advantage and performance. Based on data received from 153 small Cypriot manufacturers, we propose and test a conceptual model anchored on the Resource-based View of the firm. The findings underscore the critical role of both organizational resources and capabilities in pursuing a green business strategy. The adoption of this strategy was more evident in the case of firms operating in more harmful, as opposed to less harmful, industries. The implementation of a green business strategy was found to generate a positional competitive advantage, with this association becoming stronger under conditions of high regulatory intensity, high market dynamism, high public concern, and high competitive intensity. It was also revealed that this competitive advantage is conducive to gaining heightened market and financial performance. Our study makes a fivefold contribution: it injects a theoretical perspective into a relatively atheoretic field, underlines the role of organizational resources/capabilities as drivers of eco-friendly initiatives, highlights the often neglected strategic aspects of small firms’ ecological business activities, stresses the contingent role of external forces in moderating the positive impact of small firm green business strategy on competitive advantage, and focuses on the performance implications of the small firm’s engagement in environmental operations.","author":[{"dropping-particle":"","family":"Leonidou","given":"Leonidas C.","non-dropping-particle":"","parse-names":false,"suffix":""},{"dropping-particle":"","family":"Christodoulides","given":"Paul","non-dropping-particle":"","parse-names":false,"suffix":""},{"dropping-particle":"","family":"Kyrgidou","given":"Lida P.","non-dropping-particle":"","parse-names":false,"suffix":""},{"dropping-particle":"","family":"Palihawadana","given":"Daydanda","non-dropping-particle":"","parse-names":false,"suffix":""}],"container-title":"Journal of Business Ethics","id":"ITEM-1","issue":"3","issued":{"date-parts":[["2017"]]},"page":"585-606","publisher":"Springer Netherlands","title":"Internal Drivers and Performance Consequences of Small Firm Green Business Strategy: The Moderating Role of External Forces","type":"article-journal","volume":"140"},"uris":["http://www.mendeley.com/documents/?uuid=4dcfba16-5a4e-402a-9b57-e8091d4ce307"]}],"mendeley":{"formattedCitation":"(Leonidou et al., 2017)","manualFormatting":"Leonidou &amp; cộng sự (2017)","plainTextFormattedCitation":"(Leonidou et al., 2017)","previouslyFormattedCitation":"(Leonidou et al., 2017)"},"properties":{"noteIndex":0},"schema":"https://github.com/citation-style-language/schema/raw/master/csl-citation.json"}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Leonidou &amp; cộng sự (2017)</w:t>
      </w:r>
      <w:r w:rsidRPr="00D1001D">
        <w:rPr>
          <w:color w:val="000000" w:themeColor="text1"/>
          <w:spacing w:val="-10"/>
          <w:sz w:val="26"/>
          <w:szCs w:val="26"/>
        </w:rPr>
        <w:fldChar w:fldCharType="end"/>
      </w:r>
      <w:bookmarkStart w:id="30" w:name="_Hlk201854325"/>
      <w:r w:rsidRPr="00D1001D">
        <w:rPr>
          <w:color w:val="000000" w:themeColor="text1"/>
          <w:spacing w:val="-10"/>
          <w:sz w:val="26"/>
          <w:szCs w:val="26"/>
        </w:rPr>
        <w:t xml:space="preserve">,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{"citationItems":[{"id":"ITEM-1","itemData":{"DOI":"10.1002/bse.2569","ISSN":"10990836","abstract":"This study aims to examine how stakeholder pressure, managerial perceptions, and resource availability influence the adoption of sustainable operations (SO) in Chinese manufacturing firms. A conceptual model is proposed on the basis of relevant literature and tested using structural equation model (SEM) with data from 217 Chinese manufacturing firms. The results show that stakeholder pressure is grouped into three categories: governmental pressure, primary stakeholder pressure, and secondary stakeholder pressure. Among the three kinds of stakeholder pressure, only primary stakeholder pressure can significantly affect SO adoption. Moreover, the results reveal that managerial perceptions of SO and resource availability significantly influence the adoption of SO. Additionally, the results indicate that the relationship between resource availability and SO adoption is partially mediated by managerial perceptions of SO and that the relationship between primary stakeholder pressure and SO adoption is fully mediated by managerial perceptions of SO. This study provides some implications for both policy makers and firm managers and meanwhile suggests limitations and opportunities for future research.","author":[{"dropping-particle":"","family":"Jiao","given":"Jinxia","non-dropping-particle":"","parse-names":false,"suffix":""},{"dropping-particle":"","family":"Liu","given":"Chen Guang","non-dropping-particle":"","parse-names":false,"suffix":""},{"dropping-particle":"","family":"Xu","given":"Yan","non-dropping-particle":"","parse-names":false,"suffix":""}],"container-title":"Business Strategy and the Environment","id":"ITEM-1","issue":"8","issued":{"date-parts":[["2020"]]},"page":"3246-3260","title":"Effects of stakeholder pressure, managerial perceptions, and resource availability on sustainable operations adoption","type":"article-journal","volume":"29"},"uris":["http://www.mendeley.com/documents/?uuid=2aaf0327-964b-462b-a5c6-b494452aa3e8"]}],"mendeley":{"formattedCitation":"(Jiao et al., 2020)","manualFormatting":"Jiao &amp; cộng sự (2020)","plainTextFormattedCitation":"(Jiao et al., 2020)","previouslyFormattedCitation":"(Jiao et al., 2020)"},"properties":{"noteIndex":0},"schema":"https://github.com/citation-style-language/schema/raw/master/csl-citation.json"}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Jiao &amp; cộng sự (2020)</w:t>
      </w:r>
      <w:r w:rsidRPr="00D1001D">
        <w:rPr>
          <w:color w:val="000000" w:themeColor="text1"/>
          <w:spacing w:val="-10"/>
          <w:sz w:val="26"/>
          <w:szCs w:val="26"/>
        </w:rPr>
        <w:fldChar w:fldCharType="end"/>
      </w:r>
      <w:bookmarkEnd w:id="30"/>
      <w:r w:rsidRPr="00D1001D">
        <w:rPr>
          <w:color w:val="000000" w:themeColor="text1"/>
          <w:spacing w:val="-10"/>
          <w:sz w:val="26"/>
          <w:szCs w:val="26"/>
        </w:rPr>
        <w:t>.</w:t>
      </w:r>
    </w:p>
    <w:p w14:paraId="27AAC62E" w14:textId="77777777" w:rsidR="007F43CD" w:rsidRPr="00D1001D" w:rsidRDefault="007F43CD" w:rsidP="007F43CD">
      <w:pPr>
        <w:ind w:firstLine="720"/>
        <w:jc w:val="both"/>
        <w:rPr>
          <w:i/>
          <w:iCs/>
          <w:color w:val="000000" w:themeColor="text1"/>
          <w:spacing w:val="-10"/>
          <w:sz w:val="26"/>
          <w:szCs w:val="26"/>
        </w:rPr>
      </w:pPr>
      <w:r w:rsidRPr="00D1001D">
        <w:rPr>
          <w:i/>
          <w:iCs/>
          <w:color w:val="000000" w:themeColor="text1"/>
          <w:spacing w:val="-12"/>
          <w:sz w:val="26"/>
          <w:szCs w:val="26"/>
        </w:rPr>
        <w:t xml:space="preserve">-Tổng quan các nghiên cứu thực nghiệm dựa trên thuyết bên liên quan, thuyết thể chế, thuyết dựa trên nguồn lực và thuyết quản lý cấp trên: </w:t>
      </w:r>
      <w:r w:rsidRPr="00D1001D">
        <w:rPr>
          <w:color w:val="000000" w:themeColor="text1"/>
          <w:spacing w:val="-12"/>
          <w:sz w:val="26"/>
          <w:szCs w:val="26"/>
        </w:rPr>
        <w:t xml:space="preserve">Để giải thích cho hành vi MT của DN, phần lớn các nghiên cứu sử dụng độc lập hoặc kết hợp giữa Thuyết bên liên quan/ Thuyết thể chế (đại diện cho Áp lực các BLQ) và Thuyết dựa trên nguồn lực (đại diện cho Nguồn lực và Năng lực tổ chức), tuy nhiên theo Thuyết quản lý cấp cao cho rằng sự tương đồng về Áp lực các BLQ và sự tương đồng về mức độ sẵn có các Nguồn lực tổ chức không dẫn tới sự tương đồng trong hành vi áp dụng CLKDTTMT. Do đó, cách tiếp cận các yếu tố ảnh hưởng tới áp dụng CLKDTTMT của DN dựa trên Thuyết bên liên quan/Thuyết thể chế và Thuyết dựa trên nguồn lực với vai trò trung gian của nhận thức nhà quản trị cấp cao dựa trên Thuyết quản lý cấp cao là cách tiếp cận mang tính toàn diện để hiểu rõ về hành vi áp dụng CLKDTTMT của DN. Trong giai đoạn từ năm 2015 đến nay, tồn tại một số nghiên cứu: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{"citationItems":[{"id":"ITEM-1","itemData":{"DOI":"10.1016/j.jclepro.2021.128258","ISSN":"09596526","abstract":"Despite the ever-growing stream of research in GSCM, scholars continue to identify critical but understudied research areas. One such area – the role of top management in green practices – is the focus of this study. While the direct link between stakeholder pressures and green operations has been widely examined in the extant literature, the mediating role of a human factor – top management commitment (TMC) – on the above relationship remains largely unexplored. The present study addresses this gap. Based on a sample of 206 US firms, a proposed model and five hypotheses are tested using SEM analysis. The research findings highlight the vital mediating role of TMC in channeling stakeholder pressures into a firm's green operations. This study is the first that closely examines the mediating effect of TMC on the relationship between stakeholder pressures and green operations. It also demonstrates the critical role of green operations in transforming external and internal drivers – stakeholder pressures and TMC – into superior economic and environmental outcomes. Furthermore, it underscores the benefits of fostering TMC to instigate environmental sustainability efforts and, ultimately, provides researchers with a deeper understanding of how a human factor may greatly influence green supply chain practices and performance.","author":[{"dropping-particle":"","family":"Kitsis","given":"Aleksandr M.","non-dropping-particle":"","parse-names":false,"suffix":""},{"dropping-particle":"","family":"Chen","given":"Injazz J.","non-dropping-particle":"","parse-names":false,"suffix":""}],"container-title":"Journal of Cleaner Production","id":"ITEM-1","issue":"September 2020","issued":{"date-parts":[["2021"]]},"page":"128258","publisher":"Elsevier Ltd","title":"Do stakeholder pressures influence green supply chain Practices?Exploring the mediating role of top management commitment","type":"article-journal","volume":"316"},"uris":["http://www.mendeley.com/documents/?uuid=be1e28f6-9dd6-479e-861a-a51e9d850c68"]}],"mendeley":{"formattedCitation":"(Kitsis &amp; Chen, 2021)","manualFormatting":"Nghiên cứu của Kitsis &amp; Chen (2021)","plainTextFormattedCitation":"(Kitsis &amp; Chen, 2021)","previouslyFormattedCitation":"(Kitsis &amp; Chen, 2021)"},"properties":{"noteIndex":0},"schema":"https://github.com/citation-style-language/schema/raw/master/csl-citation.json"}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Kitsis &amp; Chen (2021)</w:t>
      </w:r>
      <w:r w:rsidRPr="00D1001D">
        <w:rPr>
          <w:color w:val="000000" w:themeColor="text1"/>
          <w:spacing w:val="-12"/>
          <w:sz w:val="26"/>
          <w:szCs w:val="26"/>
        </w:rPr>
        <w:fldChar w:fldCharType="end"/>
      </w:r>
      <w:r w:rsidRPr="00D1001D">
        <w:rPr>
          <w:color w:val="000000" w:themeColor="text1"/>
          <w:spacing w:val="-12"/>
          <w:sz w:val="26"/>
          <w:szCs w:val="26"/>
        </w:rPr>
        <w:t xml:space="preserve">, </w:t>
      </w:r>
      <w:r w:rsidRPr="00D1001D">
        <w:rPr>
          <w:noProof/>
          <w:color w:val="000000" w:themeColor="text1"/>
          <w:spacing w:val="-12"/>
          <w:sz w:val="26"/>
          <w:szCs w:val="26"/>
        </w:rPr>
        <w:fldChar w:fldCharType="begin" w:fldLock="1"/>
      </w:r>
      <w:r w:rsidRPr="00D1001D">
        <w:rPr>
          <w:noProof/>
          <w:color w:val="000000" w:themeColor="text1"/>
          <w:spacing w:val="-12"/>
          <w:sz w:val="26"/>
          <w:szCs w:val="26"/>
        </w:rPr>
        <w:instrText>ADDIN CSL_CITATION {"citationItems":[{"id":"ITEM-1","itemData":{"author":[{"dropping-particle":"","family":"Dubey","given":"Rameshwar","non-dropping-particle":"","parse-names":false,"suffix":""},{"dropping-particle":"","family":"Gunasekaran","given":"Angappa","non-dropping-particle":"","parse-names":false,"suffix":""},{"dropping-particle":"","family":"Gunasekaran","given":"Angappa","non-dropping-particle":"","parse-names":false,"suffix":""},{"dropping-particle":"","family":"Papadopoulos","given":"Thanos","non-dropping-particle":"","parse-names":false,"suffix":""},{"dropping-particle":"","family":"Helo","given":"Petri","non-dropping-particle":"","parse-names":false,"suffix":""}],"container-title":"Management Decision","id":"ITEM-1","issue":"4","issued":{"date-parts":[["2019"]]},"page":"767-790","title":"Supplier relationship management for circular economy: Influence of external pressures and top management commitment","type":"article-journal","volume":"57"},"uris":["http://www.mendeley.com/documents/?uuid=6b625641-734b-497c-9884-e681caac1f83"]}],"mendeley":{"formattedCitation":"(Dubey et al., 2019)","manualFormatting":"Dubey &amp; cộng sự (2019)","plainTextFormattedCitation":"(Dubey et al., 2019)","previouslyFormattedCitation":"(Dubey et al., 2019)"},"properties":{"noteIndex":0},"schema":"https://github.com/citation-style-language/schema/raw/master/csl-citation.json"}</w:instrText>
      </w:r>
      <w:r w:rsidRPr="00D1001D">
        <w:rPr>
          <w:noProof/>
          <w:color w:val="000000" w:themeColor="text1"/>
          <w:spacing w:val="-12"/>
          <w:sz w:val="26"/>
          <w:szCs w:val="26"/>
        </w:rPr>
        <w:fldChar w:fldCharType="separate"/>
      </w:r>
      <w:r w:rsidRPr="00D1001D">
        <w:rPr>
          <w:noProof/>
          <w:color w:val="000000" w:themeColor="text1"/>
          <w:spacing w:val="-12"/>
          <w:sz w:val="26"/>
          <w:szCs w:val="26"/>
        </w:rPr>
        <w:t>Dubey &amp; cộng sự (2019)</w:t>
      </w:r>
      <w:r w:rsidRPr="00D1001D">
        <w:rPr>
          <w:noProof/>
          <w:color w:val="000000" w:themeColor="text1"/>
          <w:spacing w:val="-12"/>
          <w:sz w:val="26"/>
          <w:szCs w:val="26"/>
        </w:rPr>
        <w:fldChar w:fldCharType="end"/>
      </w:r>
      <w:r w:rsidRPr="00D1001D">
        <w:rPr>
          <w:noProof/>
          <w:color w:val="000000" w:themeColor="text1"/>
          <w:spacing w:val="-12"/>
          <w:sz w:val="26"/>
          <w:szCs w:val="26"/>
        </w:rPr>
        <w:t xml:space="preserve">, </w:t>
      </w:r>
      <w:r w:rsidRPr="00D1001D">
        <w:rPr>
          <w:noProof/>
          <w:color w:val="000000" w:themeColor="text1"/>
          <w:spacing w:val="-12"/>
          <w:sz w:val="26"/>
          <w:szCs w:val="26"/>
        </w:rPr>
        <w:fldChar w:fldCharType="begin" w:fldLock="1"/>
      </w:r>
      <w:r w:rsidRPr="00D1001D">
        <w:rPr>
          <w:noProof/>
          <w:color w:val="000000" w:themeColor="text1"/>
          <w:spacing w:val="-12"/>
          <w:sz w:val="26"/>
          <w:szCs w:val="26"/>
        </w:rPr>
        <w:instrText>ADDIN CSL_CITATION {"citationItems":[{"id":"ITEM-1","itemData":{"DOI":"10.1002/bse.2569","ISSN":"10990836","abstract":"This study aims to examine how stakeholder pressure, managerial perceptions, and resource availability influence the adoption of sustainable operations (SO) in Chinese manufacturing firms. A conceptual model is proposed on the basis of relevant literature and tested using structural equation model (SEM) with data from 217 Chinese manufacturing firms. The results show that stakeholder pressure is grouped into three categories: governmental pressure, primary stakeholder pressure, and secondary stakeholder pressure. Among the three kinds of stakeholder pressure, only primary stakeholder pressure can significantly affect SO adoption. Moreover, the results reveal that managerial perceptions of SO and resource availability significantly influence the adoption of SO. Additionally, the results indicate that the relationship between resource availability and SO adoption is partially mediated by managerial perceptions of SO and that the relationship between primary stakeholder pressure and SO adoption is fully mediated by managerial perceptions of SO. This study provides some implications for both policy makers and firm managers and meanwhile suggests limitations and opportunities for future research.","author":[{"dropping-particle":"","family":"Jiao","given":"Jinxia","non-dropping-particle":"","parse-names":false,"suffix":""},{"dropping-particle":"","family":"Liu","given":"Chen Guang","non-dropping-particle":"","parse-names":false,"suffix":""},{"dropping-particle":"","family":"Xu","given":"Yan","non-dropping-particle":"","parse-names":false,"suffix":""}],"container-title":"Business Strategy and the Environment","id":"ITEM-1","issue":"8","issued":{"date-parts":[["2020"]]},"page":"3246-3260","title":"Effects of stakeholder pressure, managerial perceptions, and resource availability on sustainable operations adoption","type":"article-journal","volume":"29"},"uris":["http://www.mendeley.com/documents/?uuid=2aaf0327-964b-462b-a5c6-b494452aa3e8"]}],"mendeley":{"formattedCitation":"(Jiao et al., 2020)","manualFormatting":"Jiao &amp; cộng sự (2020)","plainTextFormattedCitation":"(Jiao et al., 2020)","previouslyFormattedCitation":"(Jiao et al., 2020)"},"properties":{"noteIndex":0},"schema":"https://github.com/citation-style-language/schema/raw/master/csl-citation.json"}</w:instrText>
      </w:r>
      <w:r w:rsidRPr="00D1001D">
        <w:rPr>
          <w:noProof/>
          <w:color w:val="000000" w:themeColor="text1"/>
          <w:spacing w:val="-12"/>
          <w:sz w:val="26"/>
          <w:szCs w:val="26"/>
        </w:rPr>
        <w:fldChar w:fldCharType="separate"/>
      </w:r>
      <w:r w:rsidRPr="00D1001D">
        <w:rPr>
          <w:noProof/>
          <w:color w:val="000000" w:themeColor="text1"/>
          <w:spacing w:val="-12"/>
          <w:sz w:val="26"/>
          <w:szCs w:val="26"/>
        </w:rPr>
        <w:t>Jiao &amp; cộng sự (2020)</w:t>
      </w:r>
      <w:r w:rsidRPr="00D1001D">
        <w:rPr>
          <w:noProof/>
          <w:color w:val="000000" w:themeColor="text1"/>
          <w:spacing w:val="-12"/>
          <w:sz w:val="26"/>
          <w:szCs w:val="26"/>
        </w:rPr>
        <w:fldChar w:fldCharType="end"/>
      </w:r>
      <w:r w:rsidRPr="00D1001D">
        <w:rPr>
          <w:noProof/>
          <w:color w:val="000000" w:themeColor="text1"/>
          <w:spacing w:val="-10"/>
          <w:sz w:val="26"/>
          <w:szCs w:val="26"/>
        </w:rPr>
        <w:t>.</w:t>
      </w:r>
    </w:p>
    <w:p w14:paraId="5D81A535" w14:textId="77777777" w:rsidR="007F43CD" w:rsidRPr="00D1001D" w:rsidRDefault="007F43CD" w:rsidP="007F43CD">
      <w:pPr>
        <w:ind w:firstLine="720"/>
        <w:jc w:val="both"/>
        <w:rPr>
          <w:color w:val="000000" w:themeColor="text1"/>
          <w:spacing w:val="-12"/>
          <w:sz w:val="26"/>
          <w:szCs w:val="26"/>
        </w:rPr>
      </w:pPr>
      <w:r w:rsidRPr="00D1001D">
        <w:rPr>
          <w:i/>
          <w:iCs/>
          <w:color w:val="000000" w:themeColor="text1"/>
          <w:spacing w:val="-12"/>
          <w:sz w:val="26"/>
          <w:szCs w:val="26"/>
        </w:rPr>
        <w:t xml:space="preserve">-Tổng quan các nghiên cứu thực nghiệm về các yếu tố ảnh hưởng tới triển khai chiến lược kinh doanh thân thiện môi trường của các doanh nghiệp xuất khẩu may mặc Việt Nam: </w:t>
      </w:r>
      <w:r w:rsidRPr="00D1001D">
        <w:rPr>
          <w:color w:val="000000" w:themeColor="text1"/>
          <w:spacing w:val="-12"/>
          <w:sz w:val="26"/>
          <w:szCs w:val="26"/>
        </w:rPr>
        <w:t xml:space="preserve">Kế thừa các công trình nghiên cứu thực nghiệm trên thế giới về các yếu tố ảnh hưởng tới áp dụng CLKDTTMT, các nghiên cứu gắn với bối cảnh DN Việt Nam nói chung và các DN XK may mặc Việt Nam nói riêng đang ngày càng quan tâm tới áp dụng CLKDTTMT trong bối cảnh áp lực từ các BLQ ngày càng mạnh mẽ. Một số nghiên cứu điển hình như: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{"citationItems":[{"id":"ITEM-1","itemData":{"author":[{"dropping-particle":"","family":"Phúc","given":"Trần Xuân","non-dropping-particle":"","parse-names":false,"suffix":""},{"dropping-particle":"","family":"Đức","given":"Đỗ Anh","non-dropping-particle":"","parse-names":false,"suffix":""},{"dropping-particle":"","family":"Hiệp","given":"Hoàng Vũ","non-dropping-particle":"","parse-names":false,"suffix":""}],"container-title":"Tạp chí Kinh tế và Phát triển","id":"ITEM-1","issued":{"date-parts":[["2025"]]},"number-of-pages":"02-12","title":"Áp lực của các bên liên quan và đổi mới sáng tạo của doanh nghiệp Việt Nam: Vai trò của danh tiếng doanh nghiệp và áp lực từ thị trường quốc tế","type":"thesis","volume":"335"},"uris":["http://www.mendeley.com/documents/?uuid=7171ee8d-923e-4b3e-9beb-9a42fdb2f545"]}],"mendeley":{"formattedCitation":"(Phúc et al., 2025)","manualFormatting":"Trần Xuân Phúc &amp; cộng sự (2025)","plainTextFormattedCitation":"(Phúc et al., 2025)","previouslyFormattedCitation":"(Phúc et al., 2025)"},"properties":{"noteIndex":0},"schema":"https://github.com/citation-style-language/schema/raw/master/csl-citation.json"}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Trần Xuân Phúc &amp; cộng sự (2025)</w:t>
      </w:r>
      <w:r w:rsidRPr="00D1001D">
        <w:rPr>
          <w:color w:val="000000" w:themeColor="text1"/>
          <w:spacing w:val="-12"/>
          <w:sz w:val="26"/>
          <w:szCs w:val="26"/>
        </w:rPr>
        <w:fldChar w:fldCharType="end"/>
      </w:r>
      <w:r w:rsidRPr="00D1001D">
        <w:rPr>
          <w:color w:val="000000" w:themeColor="text1"/>
          <w:spacing w:val="-12"/>
          <w:sz w:val="26"/>
          <w:szCs w:val="26"/>
        </w:rPr>
        <w:t xml:space="preserve">,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{"citationItems":[{"id":"ITEM-1","itemData":{"author":[{"dropping-particle":"","family":"Bình","given":"Đỗ Thị","non-dropping-particle":"","parse-names":false,"suffix":""},{"dropping-particle":"","family":"Trang","given":"Trần Văn","non-dropping-particle":"","parse-names":false,"suffix":""}],"container-title":"Kinh tế &amp; Phát triển","id":"ITEM-1","issued":{"date-parts":[["2021"]]},"page":"33-42","title":"Ảnh hưởng của Áp lực thể chế đến Chiến lược xuất khẩu thân thiện môi trường, Hợp tác trong chuỗi cung ứng và Lợi thế cạnh tranh tại các doanh nghiệp dệt may Việt Nam","type":"article-journal","volume":"288"},"uris":["http://www.mendeley.com/documents/?uuid=5dff9f2d-b677-4de8-8bc4-ccedfa0a8bd2"]}],"mendeley":{"formattedCitation":"(Bình &amp; Trang, 2021)","manualFormatting":"Đỗ Thị Bình &amp; Trần Văn Trang (2021)","plainTextFormattedCitation":"(Bình &amp; Trang, 2021)","previouslyFormattedCitation":"(Bình &amp; Trang, 2021)"},"properties":{"noteIndex":0},"schema":"https://github.com/citation-style-language/schema/raw/master/csl-citation.json"}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Đỗ Thị Bình &amp; Trần Văn Trang (2021)</w:t>
      </w:r>
      <w:r w:rsidRPr="00D1001D">
        <w:rPr>
          <w:color w:val="000000" w:themeColor="text1"/>
          <w:spacing w:val="-12"/>
          <w:sz w:val="26"/>
          <w:szCs w:val="26"/>
        </w:rPr>
        <w:fldChar w:fldCharType="end"/>
      </w:r>
      <w:r w:rsidRPr="00D1001D">
        <w:rPr>
          <w:color w:val="000000" w:themeColor="text1"/>
          <w:spacing w:val="-12"/>
          <w:sz w:val="26"/>
          <w:szCs w:val="26"/>
        </w:rPr>
        <w:t xml:space="preserve">,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{"citationItems":[{"id":"ITEM-1","itemData":{"author":[{"dropping-particle":"","family":"Linh","given":"Trần Thùy","non-dropping-particle":"","parse-names":false,"suffix":""},{"dropping-particle":"","family":"Bình","given":"Đỗ Đức","non-dropping-particle":"","parse-names":false,"suffix":""}],"container-title":"Tạp chí Kinh tế và Phát triển","id":"ITEM-1","issued":{"date-parts":[["2024"]]},"page":"29-39","title":"Các nhân tố ảnh hưởng đến phát triển xuất khẩu bền vững hàng dệt may của Việt Nam sang EU","type":"article-journal","volume":"322"},"uris":["http://www.mendeley.com/documents/?uuid=eb9ab50f-cef9-47e3-a70a-c5be333305b1"]}],"mendeley":{"formattedCitation":"(T. T. Linh &amp; Bình, 2024)","manualFormatting":"Trần Thùy Linh &amp; Đỗ Đức Bình (2024)","plainTextFormattedCitation":"(T. T. Linh &amp; Bình, 2024)","previouslyFormattedCitation":"(T. T. Linh &amp; Bình, 2024)"},"properties":{"noteIndex":0},"schema":"https://github.com/citation-style-language/schema/raw/master/csl-citation.json"}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Trần Thùy Linh &amp; Đỗ Đức Bình (2024)</w:t>
      </w:r>
      <w:r w:rsidRPr="00D1001D">
        <w:rPr>
          <w:color w:val="000000" w:themeColor="text1"/>
          <w:spacing w:val="-12"/>
          <w:sz w:val="26"/>
          <w:szCs w:val="26"/>
        </w:rPr>
        <w:fldChar w:fldCharType="end"/>
      </w:r>
      <w:r w:rsidRPr="00D1001D">
        <w:rPr>
          <w:color w:val="000000" w:themeColor="text1"/>
          <w:spacing w:val="-12"/>
          <w:sz w:val="26"/>
          <w:szCs w:val="26"/>
        </w:rPr>
        <w:t xml:space="preserve">,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{"citationItems":[{"id":"ITEM-1","itemData":{"author":[{"dropping-particle":"","family":"Bình","given":"Đỗ Thị","non-dropping-particle":"","parse-names":false,"suffix":""}],"container-title":"Tạp chí Khoa học Thương mại","id":"ITEM-1","issued":{"date-parts":[["2020"]]},"page":"2-14","title":"Ảnh hưởng của các bên liên quan đến chiến lược xuất khẩu xanh và lợi thế cạnh tranh của các doanh nghiệp xuất khẩu Việt Nam","type":"article-journal","volume":"145"},"uris":["http://www.mendeley.com/documents/?uuid=20796dbd-d38f-4a05-8db2-a8d91199f185"]}],"mendeley":{"formattedCitation":"(Bình, 2020)","manualFormatting":"Đỗ Thị Bình (2020)","plainTextFormattedCitation":"(Bình, 2020)","previouslyFormattedCitation":"(Bình, 2020)"},"properties":{"noteIndex":0},"schema":"https://github.com/citation-style-language/schema/raw/master/csl-citation.json"}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Đỗ Thị Bình (2020)</w:t>
      </w:r>
      <w:r w:rsidRPr="00D1001D">
        <w:rPr>
          <w:color w:val="000000" w:themeColor="text1"/>
          <w:spacing w:val="-12"/>
          <w:sz w:val="26"/>
          <w:szCs w:val="26"/>
        </w:rPr>
        <w:fldChar w:fldCharType="end"/>
      </w:r>
      <w:r w:rsidRPr="00D1001D">
        <w:rPr>
          <w:color w:val="000000" w:themeColor="text1"/>
          <w:spacing w:val="-12"/>
          <w:sz w:val="26"/>
          <w:szCs w:val="26"/>
        </w:rPr>
        <w:t xml:space="preserve">,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{"citationItems":[{"id":"ITEM-1","itemData":{"author":[{"dropping-particle":"","family":"Nguyên","given":"Phạm Anh","non-dropping-particle":"","parse-names":false,"suffix":""}],"id":"ITEM-1","issued":{"date-parts":[["2022"]]},"publisher":"Đại học Mở Thành phố Hồ Chí Minh","title":"Sự tác động của đổi mới xanh, hiệu suất môi trường đến hiệu quả của các doanh nghiệp sản xuất tại Việt Nam","type":"thesis"},"uris":["http://www.mendeley.com/documents/?uuid=04e8bd36-2ea7-4591-8b6d-2f8e1857a5e4"]}],"mendeley":{"formattedCitation":"(Nguyên, 2022)","manualFormatting":"Phạm Anh Nguyên (2022)","plainTextFormattedCitation":"(Nguyên, 2022)","previouslyFormattedCitation":"(Nguyên, 2022)"},"properties":{"noteIndex":0},"schema":"https://github.com/citation-style-language/schema/raw/master/csl-citation.json"}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Phạm Anh Nguyên (2022)</w:t>
      </w:r>
      <w:r w:rsidRPr="00D1001D">
        <w:rPr>
          <w:color w:val="000000" w:themeColor="text1"/>
          <w:spacing w:val="-12"/>
          <w:sz w:val="26"/>
          <w:szCs w:val="26"/>
        </w:rPr>
        <w:fldChar w:fldCharType="end"/>
      </w:r>
      <w:r w:rsidRPr="00D1001D">
        <w:rPr>
          <w:color w:val="000000" w:themeColor="text1"/>
          <w:spacing w:val="-12"/>
          <w:sz w:val="26"/>
          <w:szCs w:val="26"/>
        </w:rPr>
        <w:t xml:space="preserve">,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{"citationItems":[{"id":"ITEM-1","itemData":{"author":[{"dropping-particle":"","family":"Sáng","given":"Nguyễn Hữu","non-dropping-particle":"","parse-names":false,"suffix":""}],"id":"ITEM-1","issued":{"date-parts":[["2023"]]},"publisher":"Đại học Kinh tế Quốc dân","title":"Các nhân tố ảnh hưởng đến quản trị chuỗi cung ứng bền vững của các doanh nghiệp chế biến nông sản tại các tỉnh Bắc Miền Trung","type":"thesis"},"uris":["http://www.mendeley.com/documents/?uuid=5e78c862-c44e-414b-a2a1-d241a4839161"]}],"mendeley":{"formattedCitation":"(Sáng, 2023)","manualFormatting":"Nguyễn Hữu Sáng (2023)","plainTextFormattedCitation":"(Sáng, 2023)","previouslyFormattedCitation":"(Sáng, 2023)"},"properties":{"noteIndex":0},"schema":"https://github.com/citation-style-language/schema/raw/master/csl-citation.json"}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Nguyễn Hữu Sáng (2023)</w:t>
      </w:r>
      <w:r w:rsidRPr="00D1001D">
        <w:rPr>
          <w:color w:val="000000" w:themeColor="text1"/>
          <w:spacing w:val="-12"/>
          <w:sz w:val="26"/>
          <w:szCs w:val="26"/>
        </w:rPr>
        <w:fldChar w:fldCharType="end"/>
      </w:r>
      <w:r w:rsidRPr="00D1001D">
        <w:rPr>
          <w:color w:val="000000" w:themeColor="text1"/>
          <w:spacing w:val="-12"/>
          <w:sz w:val="26"/>
          <w:szCs w:val="26"/>
        </w:rPr>
        <w:t xml:space="preserve">. Đặc điểm của các nghiên cứu này là dựa trên các thuyết phổ biến: Thuyết bên liên quan, Thuyết thể chế, Thuyết dựa trên nguồn lực và Thuyết quản lý cấp cao nhưng không xem xét vai trò trung gian của Nhận thức nhà quản trị cấp cao. </w:t>
      </w:r>
    </w:p>
    <w:p w14:paraId="51ABBB91" w14:textId="7FADF8EC" w:rsidR="007F43CD" w:rsidRPr="00D1001D" w:rsidRDefault="007F43CD" w:rsidP="007F43CD">
      <w:pPr>
        <w:rPr>
          <w:b/>
          <w:bCs/>
          <w:i/>
          <w:iCs/>
          <w:color w:val="000000" w:themeColor="text1"/>
          <w:sz w:val="26"/>
          <w:szCs w:val="26"/>
        </w:rPr>
      </w:pPr>
      <w:bookmarkStart w:id="31" w:name="_Toc210824952"/>
      <w:bookmarkEnd w:id="29"/>
      <w:r>
        <w:rPr>
          <w:b/>
          <w:bCs/>
          <w:i/>
          <w:iCs/>
          <w:color w:val="000000" w:themeColor="text1"/>
          <w:sz w:val="26"/>
          <w:szCs w:val="26"/>
        </w:rPr>
        <w:t>2</w:t>
      </w:r>
      <w:r w:rsidRPr="00D1001D">
        <w:rPr>
          <w:b/>
          <w:bCs/>
          <w:i/>
          <w:iCs/>
          <w:color w:val="000000" w:themeColor="text1"/>
          <w:sz w:val="26"/>
          <w:szCs w:val="26"/>
        </w:rPr>
        <w:t>.3. Khoảng trống nghiên cứu</w:t>
      </w:r>
      <w:bookmarkEnd w:id="31"/>
    </w:p>
    <w:p w14:paraId="4447974C" w14:textId="77777777" w:rsidR="007F43CD" w:rsidRPr="00D1001D" w:rsidRDefault="007F43CD" w:rsidP="007F43CD">
      <w:pPr>
        <w:ind w:firstLine="720"/>
        <w:jc w:val="both"/>
        <w:rPr>
          <w:color w:val="000000" w:themeColor="text1"/>
          <w:spacing w:val="-8"/>
          <w:sz w:val="26"/>
          <w:szCs w:val="26"/>
        </w:rPr>
      </w:pPr>
      <w:r w:rsidRPr="00D1001D">
        <w:rPr>
          <w:i/>
          <w:iCs/>
          <w:color w:val="000000" w:themeColor="text1"/>
          <w:spacing w:val="-8"/>
          <w:sz w:val="26"/>
          <w:szCs w:val="26"/>
        </w:rPr>
        <w:t>-Một là</w:t>
      </w:r>
      <w:r w:rsidRPr="00D1001D">
        <w:rPr>
          <w:color w:val="000000" w:themeColor="text1"/>
          <w:spacing w:val="-8"/>
          <w:sz w:val="26"/>
          <w:szCs w:val="26"/>
        </w:rPr>
        <w:t xml:space="preserve">, tác động của áp lực các BLQ cụ thể thuộc nhóm BLQ sơ cấp lên CLKDTTMT chưa được nghiên cứu đầy đủ bao gồm: Khách hàng, Đối thủ cạnh tranh, Người lao động, Cơ quan quản lý nhà nước. Ngoại trừ cổ đông và nhà cung ứng vì gắn với bối cảnh nghiên cứu tại Việt Nam tỷ lệ DN may mặc tham gia thị trường chứng khoán chiếm tỷ lệ nhỏ và cổ đông ít quan tâm tới bảo vệ môi trường. Thêm vào đó, nhà cung ứng khó gây áp lực về môi trường lên DN sản xuất vì DN là khách hàng với quyền lực lớn hơn. </w:t>
      </w:r>
    </w:p>
    <w:p w14:paraId="09840E7D" w14:textId="77777777" w:rsidR="007F43CD" w:rsidRPr="00D1001D" w:rsidRDefault="007F43CD" w:rsidP="007F43CD">
      <w:pPr>
        <w:ind w:firstLine="720"/>
        <w:jc w:val="both"/>
        <w:rPr>
          <w:noProof/>
          <w:color w:val="000000" w:themeColor="text1"/>
          <w:spacing w:val="-8"/>
          <w:sz w:val="26"/>
          <w:szCs w:val="26"/>
        </w:rPr>
      </w:pPr>
      <w:r w:rsidRPr="00D1001D">
        <w:rPr>
          <w:i/>
          <w:iCs/>
          <w:color w:val="000000" w:themeColor="text1"/>
          <w:spacing w:val="-8"/>
          <w:sz w:val="26"/>
          <w:szCs w:val="26"/>
        </w:rPr>
        <w:t xml:space="preserve">-Hai là, </w:t>
      </w:r>
      <w:r w:rsidRPr="00D1001D">
        <w:rPr>
          <w:color w:val="000000" w:themeColor="text1"/>
          <w:spacing w:val="-8"/>
          <w:sz w:val="26"/>
          <w:szCs w:val="26"/>
        </w:rPr>
        <w:t xml:space="preserve">vai trò trung gian của Nhận thức nhà quản trị cấp cao đang bị bỏ qua trong mối quan hệ giữa Áp lực các BLQ, Nguồn lực tổ chức và áp dụng CLKDTTMT. Một số ít nghiên cứu đề cập và xác nhận vai trò trung gian của Nhận thức nhà quản trị cấp cao trong mối quan hệ giữa Áp lực các BLQ và áp dụng CLKDTTMT như: nghiên cứu của </w:t>
      </w:r>
      <w:r w:rsidRPr="00D1001D">
        <w:rPr>
          <w:noProof/>
          <w:color w:val="000000" w:themeColor="text1"/>
          <w:spacing w:val="-8"/>
          <w:sz w:val="26"/>
          <w:szCs w:val="26"/>
        </w:rPr>
        <w:t xml:space="preserve">Kitsis &amp; Chen (2021); </w:t>
      </w:r>
      <w:r w:rsidRPr="00D1001D">
        <w:rPr>
          <w:noProof/>
          <w:color w:val="000000" w:themeColor="text1"/>
          <w:spacing w:val="-8"/>
          <w:sz w:val="26"/>
          <w:szCs w:val="26"/>
        </w:rPr>
        <w:fldChar w:fldCharType="begin" w:fldLock="1"/>
      </w:r>
      <w:r w:rsidRPr="00D1001D">
        <w:rPr>
          <w:noProof/>
          <w:color w:val="000000" w:themeColor="text1"/>
          <w:spacing w:val="-8"/>
          <w:sz w:val="26"/>
          <w:szCs w:val="26"/>
        </w:rPr>
        <w:instrText>ADDIN CSL_CITATION {"citationItems":[{"id":"ITEM-1","itemData":{"author":[{"dropping-particle":"","family":"Dubey","given":"Rameshwar","non-dropping-particle":"","parse-names":false,"suffix":""},{"dropping-particle":"","family":"Gunasekaran","given":"Angappa","non-dropping-particle":"","parse-names":false,"suffix":""},{"dropping-particle":"","family":"Gunasekaran","given":"Angappa","non-dropping-particle":"","parse-names":false,"suffix":""},{"dropping-particle":"","family":"Papadopoulos","given":"Thanos","non-dropping-particle":"","parse-names":false,"suffix":""},{"dropping-particle":"","family":"Helo","given":"Petri","non-dropping-particle":"","parse-names":false,"suffix":""}],"container-title":"Management Decision","id":"ITEM-1","issue":"4","issued":{"date-parts":[["2019"]]},"page":"767-790","title":"Supplier relationship management for circular economy: Influence of external pressures and top management commitment","type":"article-journal","volume":"57"},"uris":["http://www.mendeley.com/documents/?uuid=6b625641-734b-497c-9884-e681caac1f83"]}],"mendeley":{"formattedCitation":"(Dubey et al., 2019)","manualFormatting":"Dubey &amp; cộng sự (2019)","plainTextFormattedCitation":"(Dubey et al., 2019)","previouslyFormattedCitation":"(Dubey et al., 2019)"},"properties":{"noteIndex":0},"schema":"https://github.com/citation-style-language/schema/raw/master/csl-citation.json"}</w:instrText>
      </w:r>
      <w:r w:rsidRPr="00D1001D">
        <w:rPr>
          <w:noProof/>
          <w:color w:val="000000" w:themeColor="text1"/>
          <w:spacing w:val="-8"/>
          <w:sz w:val="26"/>
          <w:szCs w:val="26"/>
        </w:rPr>
        <w:fldChar w:fldCharType="separate"/>
      </w:r>
      <w:r w:rsidRPr="00D1001D">
        <w:rPr>
          <w:noProof/>
          <w:color w:val="000000" w:themeColor="text1"/>
          <w:spacing w:val="-8"/>
          <w:sz w:val="26"/>
          <w:szCs w:val="26"/>
        </w:rPr>
        <w:t>Dubey &amp; cộng sự (2019)</w:t>
      </w:r>
      <w:r w:rsidRPr="00D1001D">
        <w:rPr>
          <w:noProof/>
          <w:color w:val="000000" w:themeColor="text1"/>
          <w:spacing w:val="-8"/>
          <w:sz w:val="26"/>
          <w:szCs w:val="26"/>
        </w:rPr>
        <w:fldChar w:fldCharType="end"/>
      </w:r>
      <w:r w:rsidRPr="00D1001D">
        <w:rPr>
          <w:noProof/>
          <w:color w:val="000000" w:themeColor="text1"/>
          <w:spacing w:val="-8"/>
          <w:sz w:val="26"/>
          <w:szCs w:val="26"/>
        </w:rPr>
        <w:t xml:space="preserve"> đề cập tới Cam kết nhà quản trị cấp cao về bảo vệ môi trường; </w:t>
      </w:r>
      <w:r w:rsidRPr="00D1001D">
        <w:rPr>
          <w:noProof/>
          <w:color w:val="000000" w:themeColor="text1"/>
          <w:spacing w:val="-8"/>
          <w:sz w:val="26"/>
          <w:szCs w:val="26"/>
        </w:rPr>
        <w:fldChar w:fldCharType="begin" w:fldLock="1"/>
      </w:r>
      <w:r w:rsidRPr="00D1001D">
        <w:rPr>
          <w:noProof/>
          <w:color w:val="000000" w:themeColor="text1"/>
          <w:spacing w:val="-8"/>
          <w:sz w:val="26"/>
          <w:szCs w:val="26"/>
        </w:rPr>
        <w:instrText>ADDIN CSL_CITATION {"citationItems":[{"id":"ITEM-1","itemData":{"DOI":"10.1002/bse.2569","ISSN":"10990836","abstract":"This study aims to examine how stakeholder pressure, managerial perceptions, and resource availability influence the adoption of sustainable operations (SO) in Chinese manufacturing firms. A conceptual model is proposed on the basis of relevant literature and tested using structural equation model (SEM) with data from 217 Chinese manufacturing firms. The results show that stakeholder pressure is grouped into three categories: governmental pressure, primary stakeholder pressure, and secondary stakeholder pressure. Among the three kinds of stakeholder pressure, only primary stakeholder pressure can significantly affect SO adoption. Moreover, the results reveal that managerial perceptions of SO and resource availability significantly influence the adoption of SO. Additionally, the results indicate that the relationship between resource availability and SO adoption is partially mediated by managerial perceptions of SO and that the relationship between primary stakeholder pressure and SO adoption is fully mediated by managerial perceptions of SO. This study provides some implications for both policy makers and firm managers and meanwhile suggests limitations and opportunities for future research.","author":[{"dropping-particle":"","family":"Jiao","given":"Jinxia","non-dropping-particle":"","parse-names":false,"suffix":""},{"dropping-particle":"","family":"Liu","given":"Chen Guang","non-dropping-particle":"","parse-names":false,"suffix":""},{"dropping-particle":"","family":"Xu","given":"Yan","non-dropping-particle":"","parse-names":false,"suffix":""}],"container-title":"Business Strategy and the Environment","id":"ITEM-1","issue":"8","issued":{"date-parts":[["2020"]]},"page":"3246-3260","title":"Effects of stakeholder pressure, managerial perceptions, and resource availability on sustainable operations adoption","type":"article-journal","volume":"29"},"uris":["http://www.mendeley.com/documents/?uuid=2aaf0327-964b-462b-a5c6-b494452aa3e8"]}],"mendeley":{"formattedCitation":"(Jiao et al., 2020)","manualFormatting":"Jiao &amp; cộng sự (2020)","plainTextFormattedCitation":"(Jiao et al., 2020)","previouslyFormattedCitation":"(Jiao et al., 2020)"},"properties":{"noteIndex":0},"schema":"https://github.com/citation-style-language/schema/raw/master/csl-citation.json"}</w:instrText>
      </w:r>
      <w:r w:rsidRPr="00D1001D">
        <w:rPr>
          <w:noProof/>
          <w:color w:val="000000" w:themeColor="text1"/>
          <w:spacing w:val="-8"/>
          <w:sz w:val="26"/>
          <w:szCs w:val="26"/>
        </w:rPr>
        <w:fldChar w:fldCharType="separate"/>
      </w:r>
      <w:r w:rsidRPr="00D1001D">
        <w:rPr>
          <w:noProof/>
          <w:color w:val="000000" w:themeColor="text1"/>
          <w:spacing w:val="-8"/>
          <w:sz w:val="26"/>
          <w:szCs w:val="26"/>
        </w:rPr>
        <w:t>Jiao &amp; cộng sự (2020)</w:t>
      </w:r>
      <w:r w:rsidRPr="00D1001D">
        <w:rPr>
          <w:noProof/>
          <w:color w:val="000000" w:themeColor="text1"/>
          <w:spacing w:val="-8"/>
          <w:sz w:val="26"/>
          <w:szCs w:val="26"/>
        </w:rPr>
        <w:fldChar w:fldCharType="end"/>
      </w:r>
      <w:r w:rsidRPr="00D1001D">
        <w:rPr>
          <w:noProof/>
          <w:color w:val="000000" w:themeColor="text1"/>
          <w:spacing w:val="-8"/>
          <w:sz w:val="26"/>
          <w:szCs w:val="26"/>
        </w:rPr>
        <w:t xml:space="preserve"> đề cập tới Nhận thức nhà quản trị về bảo vệ môi trường. Đối với nguồn lực tổ chức, chỉ có duy nhất nghiên cứu của </w:t>
      </w:r>
      <w:r w:rsidRPr="00D1001D">
        <w:rPr>
          <w:noProof/>
          <w:color w:val="000000" w:themeColor="text1"/>
          <w:spacing w:val="-8"/>
          <w:sz w:val="26"/>
          <w:szCs w:val="26"/>
        </w:rPr>
        <w:fldChar w:fldCharType="begin" w:fldLock="1"/>
      </w:r>
      <w:r w:rsidRPr="00D1001D">
        <w:rPr>
          <w:noProof/>
          <w:color w:val="000000" w:themeColor="text1"/>
          <w:spacing w:val="-8"/>
          <w:sz w:val="26"/>
          <w:szCs w:val="26"/>
        </w:rPr>
        <w:instrText>ADDIN CSL_CITATION {"citationItems":[{"id":"ITEM-1","itemData":{"DOI":"10.1002/bse.2569","ISSN":"10990836","abstract":"This study aims to examine how stakeholder pressure, managerial perceptions, and resource availability influence the adoption of sustainable operations (SO) in Chinese manufacturing firms. A conceptual model is proposed on the basis of relevant literature and tested using structural equation model (SEM) with data from 217 Chinese manufacturing firms. The results show that stakeholder pressure is grouped into three categories: governmental pressure, primary stakeholder pressure, and secondary stakeholder pressure. Among the three kinds of stakeholder pressure, only primary stakeholder pressure can significantly affect SO adoption. Moreover, the results reveal that managerial perceptions of SO and resource availability significantly influence the adoption of SO. Additionally, the results indicate that the relationship between resource availability and SO adoption is partially mediated by managerial perceptions of SO and that the relationship between primary stakeholder pressure and SO adoption is fully mediated by managerial perceptions of SO. This study provides some implications for both policy makers and firm managers and meanwhile suggests limitations and opportunities for future research.","author":[{"dropping-particle":"","family":"Jiao","given":"Jinxia","non-dropping-particle":"","parse-names":false,"suffix":""},{"dropping-particle":"","family":"Liu","given":"Chen Guang","non-dropping-particle":"","parse-names":false,"suffix":""},{"dropping-particle":"","family":"Xu","given":"Yan","non-dropping-particle":"","parse-names":false,"suffix":""}],"container-title":"Business Strategy and the Environment","id":"ITEM-1","issue":"8","issued":{"date-parts":[["2020"]]},"page":"3246-3260","title":"Effects of stakeholder pressure, managerial perceptions, and resource availability on sustainable operations adoption","type":"article-journal","volume":"29"},"uris":["http://www.mendeley.com/documents/?uuid=2aaf0327-964b-462b-a5c6-b494452aa3e8"]}],"mendeley":{"formattedCitation":"(Jiao et al., 2020)","manualFormatting":"Jiao &amp; cộng sự (2020)","plainTextFormattedCitation":"(Jiao et al., 2020)","previouslyFormattedCitation":"(Jiao et al., 2020)"},"properties":{"noteIndex":0},"schema":"https://github.com/citation-style-language/schema/raw/master/csl-citation.json"}</w:instrText>
      </w:r>
      <w:r w:rsidRPr="00D1001D">
        <w:rPr>
          <w:noProof/>
          <w:color w:val="000000" w:themeColor="text1"/>
          <w:spacing w:val="-8"/>
          <w:sz w:val="26"/>
          <w:szCs w:val="26"/>
        </w:rPr>
        <w:fldChar w:fldCharType="separate"/>
      </w:r>
      <w:r w:rsidRPr="00D1001D">
        <w:rPr>
          <w:noProof/>
          <w:color w:val="000000" w:themeColor="text1"/>
          <w:spacing w:val="-8"/>
          <w:sz w:val="26"/>
          <w:szCs w:val="26"/>
        </w:rPr>
        <w:t>Jiao &amp; cộng sự (2020)</w:t>
      </w:r>
      <w:r w:rsidRPr="00D1001D">
        <w:rPr>
          <w:noProof/>
          <w:color w:val="000000" w:themeColor="text1"/>
          <w:spacing w:val="-8"/>
          <w:sz w:val="26"/>
          <w:szCs w:val="26"/>
        </w:rPr>
        <w:fldChar w:fldCharType="end"/>
      </w:r>
      <w:r w:rsidRPr="00D1001D">
        <w:rPr>
          <w:noProof/>
          <w:color w:val="000000" w:themeColor="text1"/>
          <w:spacing w:val="-8"/>
          <w:sz w:val="26"/>
          <w:szCs w:val="26"/>
        </w:rPr>
        <w:t xml:space="preserve"> xác lập vai trò trung gian của Nhận thức nhà quản trị cấp cao trong mối quan hệ Nguồn lực tổ chức và áp dụng </w:t>
      </w:r>
      <w:r w:rsidRPr="00D1001D">
        <w:rPr>
          <w:color w:val="000000" w:themeColor="text1"/>
          <w:spacing w:val="-8"/>
          <w:sz w:val="26"/>
          <w:szCs w:val="26"/>
        </w:rPr>
        <w:t>CLKDTTMT</w:t>
      </w:r>
      <w:r w:rsidRPr="00D1001D">
        <w:rPr>
          <w:noProof/>
          <w:color w:val="000000" w:themeColor="text1"/>
          <w:spacing w:val="-8"/>
          <w:sz w:val="26"/>
          <w:szCs w:val="26"/>
        </w:rPr>
        <w:t xml:space="preserve">. </w:t>
      </w:r>
    </w:p>
    <w:p w14:paraId="61172200" w14:textId="503368C0" w:rsidR="007F43CD" w:rsidRPr="007F43CD" w:rsidRDefault="007F43CD" w:rsidP="007F43CD">
      <w:pPr>
        <w:ind w:firstLine="720"/>
        <w:jc w:val="both"/>
        <w:rPr>
          <w:noProof/>
          <w:color w:val="000000" w:themeColor="text1"/>
          <w:spacing w:val="-12"/>
          <w:sz w:val="26"/>
          <w:szCs w:val="26"/>
        </w:rPr>
      </w:pPr>
      <w:r w:rsidRPr="00D1001D">
        <w:rPr>
          <w:i/>
          <w:iCs/>
          <w:noProof/>
          <w:color w:val="000000" w:themeColor="text1"/>
          <w:spacing w:val="-12"/>
          <w:sz w:val="26"/>
          <w:szCs w:val="26"/>
        </w:rPr>
        <w:t xml:space="preserve">-Ba là, </w:t>
      </w:r>
      <w:r w:rsidRPr="00D1001D">
        <w:rPr>
          <w:noProof/>
          <w:color w:val="000000" w:themeColor="text1"/>
          <w:spacing w:val="-12"/>
          <w:sz w:val="26"/>
          <w:szCs w:val="26"/>
        </w:rPr>
        <w:t xml:space="preserve">với những tác động sâu sắc tới môi trường sinh thái của toàn ngành dệt may nói chung, các DN may mặc trên thế giới và Việt Nam đang quan tâm nhiều hơn tới việc áp dụng </w:t>
      </w:r>
      <w:r w:rsidRPr="00D1001D">
        <w:rPr>
          <w:color w:val="000000" w:themeColor="text1"/>
          <w:spacing w:val="-12"/>
          <w:sz w:val="26"/>
          <w:szCs w:val="26"/>
        </w:rPr>
        <w:t>CLKDTTMT</w:t>
      </w:r>
      <w:r w:rsidRPr="00D1001D">
        <w:rPr>
          <w:noProof/>
          <w:color w:val="000000" w:themeColor="text1"/>
          <w:spacing w:val="-12"/>
          <w:sz w:val="26"/>
          <w:szCs w:val="26"/>
        </w:rPr>
        <w:t xml:space="preserve"> trong bối cảnh các thị trường xuất khẩu chủ đạo đề cao bảo vệ môi trường. Tuy nhiên, các nghiên cứu yếu tố ảnh hưởng tới </w:t>
      </w:r>
      <w:r w:rsidRPr="00D1001D">
        <w:rPr>
          <w:color w:val="000000" w:themeColor="text1"/>
          <w:spacing w:val="-12"/>
          <w:sz w:val="26"/>
          <w:szCs w:val="26"/>
        </w:rPr>
        <w:t>CLKDTTMT</w:t>
      </w:r>
      <w:r w:rsidRPr="00D1001D">
        <w:rPr>
          <w:noProof/>
          <w:color w:val="000000" w:themeColor="text1"/>
          <w:spacing w:val="-12"/>
          <w:sz w:val="26"/>
          <w:szCs w:val="26"/>
        </w:rPr>
        <w:t xml:space="preserve"> của DN XK may mặc Việt Nam rất hạn chế. </w:t>
      </w:r>
    </w:p>
    <w:p w14:paraId="5F9BF4AF" w14:textId="29F8696D" w:rsidR="0017405B" w:rsidRPr="00D1001D" w:rsidRDefault="007F43CD" w:rsidP="00531070">
      <w:pPr>
        <w:jc w:val="both"/>
        <w:outlineLvl w:val="0"/>
        <w:rPr>
          <w:b/>
          <w:bCs/>
          <w:color w:val="000000" w:themeColor="text1"/>
          <w:sz w:val="26"/>
          <w:szCs w:val="26"/>
        </w:rPr>
      </w:pPr>
      <w:r>
        <w:rPr>
          <w:b/>
          <w:bCs/>
          <w:color w:val="000000" w:themeColor="text1"/>
          <w:sz w:val="26"/>
          <w:szCs w:val="26"/>
        </w:rPr>
        <w:t>3</w:t>
      </w:r>
      <w:r w:rsidR="0017405B" w:rsidRPr="00D1001D">
        <w:rPr>
          <w:b/>
          <w:bCs/>
          <w:color w:val="000000" w:themeColor="text1"/>
          <w:sz w:val="26"/>
          <w:szCs w:val="26"/>
        </w:rPr>
        <w:t>. Mục tiêu và nhiệm vụ nghiên cứu</w:t>
      </w:r>
      <w:bookmarkEnd w:id="25"/>
    </w:p>
    <w:p w14:paraId="7D06BC21" w14:textId="77777777" w:rsidR="0017405B" w:rsidRPr="00D1001D" w:rsidRDefault="0017405B" w:rsidP="00531070">
      <w:pPr>
        <w:ind w:firstLine="720"/>
        <w:jc w:val="both"/>
        <w:rPr>
          <w:b/>
          <w:bCs/>
          <w:i/>
          <w:iCs/>
          <w:color w:val="000000" w:themeColor="text1"/>
          <w:sz w:val="26"/>
          <w:szCs w:val="26"/>
        </w:rPr>
      </w:pPr>
      <w:r w:rsidRPr="00D1001D">
        <w:rPr>
          <w:b/>
          <w:bCs/>
          <w:i/>
          <w:iCs/>
          <w:color w:val="000000" w:themeColor="text1"/>
          <w:sz w:val="26"/>
          <w:szCs w:val="26"/>
        </w:rPr>
        <w:t>-Mục tiêu nghiên cứu</w:t>
      </w:r>
    </w:p>
    <w:p w14:paraId="16076E96" w14:textId="77777777" w:rsidR="00942F37" w:rsidRPr="00D1001D" w:rsidRDefault="00942F37" w:rsidP="00531070">
      <w:pPr>
        <w:ind w:firstLine="720"/>
        <w:jc w:val="both"/>
        <w:rPr>
          <w:color w:val="000000" w:themeColor="text1"/>
          <w:sz w:val="26"/>
          <w:szCs w:val="26"/>
        </w:rPr>
      </w:pPr>
      <w:r w:rsidRPr="00D1001D">
        <w:rPr>
          <w:color w:val="000000" w:themeColor="text1"/>
          <w:sz w:val="26"/>
          <w:szCs w:val="26"/>
        </w:rPr>
        <w:t xml:space="preserve">Luận án </w:t>
      </w:r>
      <w:r w:rsidRPr="00D1001D">
        <w:rPr>
          <w:color w:val="000000" w:themeColor="text1"/>
          <w:spacing w:val="-6"/>
          <w:sz w:val="26"/>
          <w:szCs w:val="26"/>
        </w:rPr>
        <w:t xml:space="preserve">nghiên cứu thực tiễn Chiến lược kinh doanh thân thiện môi trường của các doanh nghiệp xuất khẩu may mặc Việt Nam điển hình và </w:t>
      </w:r>
      <w:r w:rsidRPr="00D1001D">
        <w:rPr>
          <w:color w:val="000000" w:themeColor="text1"/>
          <w:sz w:val="26"/>
          <w:szCs w:val="26"/>
        </w:rPr>
        <w:t xml:space="preserve">xây dựng, kiểm định mô hình nghiên cứu các yếu tố ảnh hưởng tới Chiến lược kinh doanh thân thiện môi trường của các doanh nghiệp xuất khẩu may mặc Việt Nam, trên cơ sở đó đề xuất các hàm ý quản trị </w:t>
      </w:r>
      <w:r w:rsidRPr="00D1001D">
        <w:rPr>
          <w:color w:val="000000" w:themeColor="text1"/>
          <w:sz w:val="26"/>
          <w:szCs w:val="26"/>
        </w:rPr>
        <w:lastRenderedPageBreak/>
        <w:t>và chinh sách có căn cứ lý luận và thực tiễn để giúp các doanh nghiệp xuất khẩu may mặc Việt Nam áp dụng Chiến lược kinh doanh thân thiện môi trường hiệu quả hơn và đạt được các lợi ích kì vọng cho môi trường và doanh nghiệp.</w:t>
      </w:r>
    </w:p>
    <w:p w14:paraId="02EDE04B" w14:textId="77777777" w:rsidR="0017405B" w:rsidRPr="00D1001D" w:rsidRDefault="0017405B" w:rsidP="00531070">
      <w:pPr>
        <w:ind w:firstLine="720"/>
        <w:jc w:val="both"/>
        <w:rPr>
          <w:b/>
          <w:bCs/>
          <w:i/>
          <w:iCs/>
          <w:color w:val="000000" w:themeColor="text1"/>
          <w:sz w:val="26"/>
          <w:szCs w:val="26"/>
        </w:rPr>
      </w:pPr>
      <w:r w:rsidRPr="00D1001D">
        <w:rPr>
          <w:b/>
          <w:bCs/>
          <w:i/>
          <w:iCs/>
          <w:color w:val="000000" w:themeColor="text1"/>
          <w:sz w:val="26"/>
          <w:szCs w:val="26"/>
        </w:rPr>
        <w:t>-Nhiệm vụ nghiên cứu</w:t>
      </w:r>
    </w:p>
    <w:p w14:paraId="05269176" w14:textId="77777777" w:rsidR="00942F37" w:rsidRPr="00D1001D" w:rsidRDefault="00942F37" w:rsidP="00531070">
      <w:pPr>
        <w:ind w:firstLine="720"/>
        <w:jc w:val="both"/>
        <w:rPr>
          <w:color w:val="000000" w:themeColor="text1"/>
          <w:sz w:val="26"/>
          <w:szCs w:val="26"/>
        </w:rPr>
      </w:pPr>
      <w:bookmarkStart w:id="32" w:name="_Toc210824929"/>
      <w:r w:rsidRPr="00D1001D">
        <w:rPr>
          <w:i/>
          <w:iCs/>
          <w:color w:val="000000" w:themeColor="text1"/>
          <w:sz w:val="26"/>
          <w:szCs w:val="26"/>
        </w:rPr>
        <w:t xml:space="preserve">Thứ nhất, </w:t>
      </w:r>
      <w:r w:rsidRPr="00D1001D">
        <w:rPr>
          <w:color w:val="000000" w:themeColor="text1"/>
          <w:sz w:val="26"/>
          <w:szCs w:val="26"/>
        </w:rPr>
        <w:t>hệ thống hóa một số vấn đề lý luận cơ bản về Chiến lược kinh doanh thân thiện môi trường của doanh nghiệp bao gồm: các khái niệm cơ bản và lý thuyết có liên quan.</w:t>
      </w:r>
    </w:p>
    <w:p w14:paraId="33A6FF76" w14:textId="77777777" w:rsidR="00942F37" w:rsidRPr="00D1001D" w:rsidRDefault="00942F37" w:rsidP="00531070">
      <w:pPr>
        <w:ind w:firstLine="720"/>
        <w:jc w:val="both"/>
        <w:rPr>
          <w:color w:val="000000" w:themeColor="text1"/>
          <w:sz w:val="26"/>
          <w:szCs w:val="26"/>
        </w:rPr>
      </w:pPr>
      <w:r w:rsidRPr="00D1001D">
        <w:rPr>
          <w:i/>
          <w:iCs/>
          <w:color w:val="000000" w:themeColor="text1"/>
          <w:sz w:val="26"/>
          <w:szCs w:val="26"/>
        </w:rPr>
        <w:t xml:space="preserve">Thứ hai, </w:t>
      </w:r>
      <w:r w:rsidRPr="00D1001D">
        <w:rPr>
          <w:color w:val="000000" w:themeColor="text1"/>
          <w:sz w:val="26"/>
          <w:szCs w:val="26"/>
        </w:rPr>
        <w:t>phát triển các giả thuyết và mô hình nghiên cứu các yếu tố ảnh hưởng tới Chiến lược kinh doanh thân thiện môi trường của các doanh nghiệp xuất khẩu may mặc.</w:t>
      </w:r>
    </w:p>
    <w:p w14:paraId="28A3100F" w14:textId="77777777" w:rsidR="00942F37" w:rsidRPr="00D1001D" w:rsidRDefault="00942F37" w:rsidP="00531070">
      <w:pPr>
        <w:ind w:firstLine="720"/>
        <w:jc w:val="both"/>
        <w:rPr>
          <w:color w:val="000000" w:themeColor="text1"/>
          <w:sz w:val="26"/>
          <w:szCs w:val="26"/>
        </w:rPr>
      </w:pPr>
      <w:r w:rsidRPr="00D1001D">
        <w:rPr>
          <w:i/>
          <w:iCs/>
          <w:color w:val="000000" w:themeColor="text1"/>
          <w:sz w:val="26"/>
          <w:szCs w:val="26"/>
        </w:rPr>
        <w:t xml:space="preserve">Thứ ba, </w:t>
      </w:r>
      <w:r w:rsidRPr="00D1001D">
        <w:rPr>
          <w:color w:val="000000" w:themeColor="text1"/>
          <w:sz w:val="26"/>
          <w:szCs w:val="26"/>
        </w:rPr>
        <w:t>nghiên cứu tình huống Chiến lược kinh doanh thân thiện môi trường tại các doanh nghiệp xuất khẩu may mặc Việt Nam điển hình. Từ đó, cung cấp các bằng chứng thực tiễn mang tính khái quát về Chiến lược kinh doanh thân thiện môi trường của các DN XK may mặc Việt Nam nói chung.</w:t>
      </w:r>
    </w:p>
    <w:p w14:paraId="12ABE026" w14:textId="77777777" w:rsidR="00942F37" w:rsidRPr="00D1001D" w:rsidRDefault="00942F37" w:rsidP="00531070">
      <w:pPr>
        <w:ind w:firstLine="720"/>
        <w:jc w:val="both"/>
        <w:rPr>
          <w:color w:val="000000" w:themeColor="text1"/>
          <w:spacing w:val="-6"/>
          <w:sz w:val="26"/>
          <w:szCs w:val="26"/>
        </w:rPr>
      </w:pPr>
      <w:r w:rsidRPr="00D1001D">
        <w:rPr>
          <w:i/>
          <w:iCs/>
          <w:color w:val="000000" w:themeColor="text1"/>
          <w:spacing w:val="-6"/>
          <w:sz w:val="26"/>
          <w:szCs w:val="26"/>
        </w:rPr>
        <w:t xml:space="preserve">Thứ tư, </w:t>
      </w:r>
      <w:r w:rsidRPr="00D1001D">
        <w:rPr>
          <w:color w:val="000000" w:themeColor="text1"/>
          <w:spacing w:val="-6"/>
          <w:sz w:val="26"/>
          <w:szCs w:val="26"/>
        </w:rPr>
        <w:t>kiểm định mô hình nghiên cứu các yếu tố ảnh hưởng tới Chiến lược kinh doanh thân thiện môi trưởng của các doanh nghiệp xuất khẩu  may mặc Việt Nam.</w:t>
      </w:r>
    </w:p>
    <w:p w14:paraId="66C2DD55" w14:textId="77777777" w:rsidR="00942F37" w:rsidRPr="00D1001D" w:rsidRDefault="00942F37" w:rsidP="00531070">
      <w:pPr>
        <w:ind w:firstLine="720"/>
        <w:jc w:val="both"/>
        <w:rPr>
          <w:color w:val="000000" w:themeColor="text1"/>
          <w:spacing w:val="-6"/>
          <w:sz w:val="26"/>
          <w:szCs w:val="26"/>
        </w:rPr>
      </w:pPr>
      <w:r w:rsidRPr="00D1001D">
        <w:rPr>
          <w:i/>
          <w:iCs/>
          <w:color w:val="000000" w:themeColor="text1"/>
          <w:spacing w:val="-6"/>
          <w:sz w:val="26"/>
          <w:szCs w:val="26"/>
        </w:rPr>
        <w:t xml:space="preserve">Thứ năm, </w:t>
      </w:r>
      <w:r w:rsidRPr="00D1001D">
        <w:rPr>
          <w:color w:val="000000" w:themeColor="text1"/>
          <w:spacing w:val="-6"/>
          <w:sz w:val="26"/>
          <w:szCs w:val="26"/>
        </w:rPr>
        <w:t>đề xuất các hàm ý quản trị và chính sách nhằm giúp các doanh nghiệp xuất khẩu may mặc Việt Nam áp dụng Chiến lược kinh doanh thân thiện môi trường hiệu quả hơn trong giai đoạn từ năm 2025 đến 2030 và tầm nhìn đến năm 2035.</w:t>
      </w:r>
    </w:p>
    <w:p w14:paraId="061862DA" w14:textId="798366E4" w:rsidR="0017405B" w:rsidRPr="00D1001D" w:rsidRDefault="007F43CD" w:rsidP="00531070">
      <w:pPr>
        <w:jc w:val="both"/>
        <w:outlineLvl w:val="0"/>
        <w:rPr>
          <w:b/>
          <w:bCs/>
          <w:color w:val="000000" w:themeColor="text1"/>
          <w:sz w:val="26"/>
          <w:szCs w:val="26"/>
        </w:rPr>
      </w:pPr>
      <w:r>
        <w:rPr>
          <w:b/>
          <w:bCs/>
          <w:color w:val="000000" w:themeColor="text1"/>
          <w:sz w:val="26"/>
          <w:szCs w:val="26"/>
        </w:rPr>
        <w:t>4</w:t>
      </w:r>
      <w:r w:rsidR="0017405B" w:rsidRPr="00D1001D">
        <w:rPr>
          <w:b/>
          <w:bCs/>
          <w:color w:val="000000" w:themeColor="text1"/>
          <w:sz w:val="26"/>
          <w:szCs w:val="26"/>
        </w:rPr>
        <w:t>. Đối tượng và phạm vi nghiên cứu</w:t>
      </w:r>
      <w:bookmarkEnd w:id="32"/>
    </w:p>
    <w:p w14:paraId="69384E0A" w14:textId="77777777" w:rsidR="00942F37" w:rsidRPr="00D1001D" w:rsidRDefault="0017405B" w:rsidP="00531070">
      <w:pPr>
        <w:ind w:firstLine="720"/>
        <w:jc w:val="both"/>
        <w:rPr>
          <w:b/>
          <w:bCs/>
          <w:i/>
          <w:iCs/>
          <w:color w:val="000000" w:themeColor="text1"/>
          <w:sz w:val="26"/>
          <w:szCs w:val="26"/>
        </w:rPr>
      </w:pPr>
      <w:r w:rsidRPr="00D1001D">
        <w:rPr>
          <w:b/>
          <w:bCs/>
          <w:i/>
          <w:iCs/>
          <w:color w:val="000000" w:themeColor="text1"/>
          <w:sz w:val="26"/>
          <w:szCs w:val="26"/>
        </w:rPr>
        <w:t xml:space="preserve">-Đối tượng nghiên cứu: </w:t>
      </w:r>
      <w:r w:rsidR="00942F37" w:rsidRPr="00D1001D">
        <w:rPr>
          <w:color w:val="000000" w:themeColor="text1"/>
          <w:sz w:val="26"/>
          <w:szCs w:val="26"/>
        </w:rPr>
        <w:t xml:space="preserve">Nghiên cứu thực tiễn Chiến lược kinh doanh thân thiện môi trường của các doanh nghiệp xuất khẩu may mặc Việt Nam điển hình và các yếu tố ảnh hưởng tới Chiến lược kinh doanh thân thiện môi trường của các doanh nghiệp xuất khẩu may mặc Việt Nam. </w:t>
      </w:r>
    </w:p>
    <w:p w14:paraId="208753F7" w14:textId="3016D4CA" w:rsidR="0017405B" w:rsidRPr="00D1001D" w:rsidRDefault="0017405B" w:rsidP="00531070">
      <w:pPr>
        <w:ind w:firstLine="720"/>
        <w:jc w:val="both"/>
        <w:rPr>
          <w:b/>
          <w:bCs/>
          <w:i/>
          <w:iCs/>
          <w:color w:val="000000" w:themeColor="text1"/>
          <w:sz w:val="26"/>
          <w:szCs w:val="26"/>
        </w:rPr>
      </w:pPr>
      <w:r w:rsidRPr="00D1001D">
        <w:rPr>
          <w:b/>
          <w:bCs/>
          <w:i/>
          <w:iCs/>
          <w:color w:val="000000" w:themeColor="text1"/>
          <w:sz w:val="26"/>
          <w:szCs w:val="26"/>
        </w:rPr>
        <w:t>-Phạm vi nghiên cứu:</w:t>
      </w:r>
    </w:p>
    <w:p w14:paraId="02ACF417" w14:textId="77777777" w:rsidR="0017405B" w:rsidRPr="00D1001D" w:rsidRDefault="0017405B" w:rsidP="00531070">
      <w:pPr>
        <w:ind w:firstLine="720"/>
        <w:jc w:val="both"/>
        <w:rPr>
          <w:color w:val="000000" w:themeColor="text1"/>
          <w:spacing w:val="-10"/>
          <w:sz w:val="26"/>
          <w:szCs w:val="26"/>
        </w:rPr>
      </w:pPr>
      <w:r w:rsidRPr="00D1001D">
        <w:rPr>
          <w:i/>
          <w:iCs/>
          <w:color w:val="000000" w:themeColor="text1"/>
          <w:spacing w:val="-10"/>
          <w:sz w:val="26"/>
          <w:szCs w:val="26"/>
        </w:rPr>
        <w:t>Phạm vi về nội dung:</w:t>
      </w:r>
      <w:r w:rsidRPr="00D1001D">
        <w:rPr>
          <w:color w:val="000000" w:themeColor="text1"/>
          <w:spacing w:val="-10"/>
          <w:sz w:val="26"/>
          <w:szCs w:val="26"/>
        </w:rPr>
        <w:t xml:space="preserve"> Với cách tiếp cận Chiến lược môi trường (CLMT) là sự tích hợp yếu tố “bảo vệ môi trường” vào trong các cấp độ CL của DN, luận án nghiên cứu CLMT ở cấp độ kinh doanh (KD) là tạo lập lợi thế cạnh tranh cho một đơn vị KDCL (SBU) cụ thể thông qua tích hợp yếu tố “bảo vệ môi trường” vào các chức năng khác nhau của chuỗi giá trị. Từ đó, Chiến lược kinh doanh thân thiện môi trường (CLKDTTMT) bao gồm các CLMT cấp chức năng: CL nghiên cứu và phát triển sản phẩm xanh, CL thu mua xanh, CL sản xuất xanh, CL marketing xanh, và CL quản trị nhân lực xanh. Thêm vào đó, luận án tiếp cận nghiên cứu CLKDTTMT của DN với cách tiếp cận các yếu tố ảnh hưởng tới áp dụng CLKDTTMT. </w:t>
      </w:r>
    </w:p>
    <w:p w14:paraId="2A77ED91" w14:textId="0E471816" w:rsidR="0017405B" w:rsidRPr="00D1001D" w:rsidRDefault="0017405B" w:rsidP="00531070">
      <w:pPr>
        <w:ind w:firstLine="720"/>
        <w:jc w:val="both"/>
        <w:rPr>
          <w:color w:val="000000" w:themeColor="text1"/>
          <w:spacing w:val="-10"/>
          <w:sz w:val="26"/>
          <w:szCs w:val="26"/>
        </w:rPr>
      </w:pPr>
      <w:r w:rsidRPr="00D1001D">
        <w:rPr>
          <w:i/>
          <w:iCs/>
          <w:color w:val="000000" w:themeColor="text1"/>
          <w:spacing w:val="-10"/>
          <w:sz w:val="26"/>
          <w:szCs w:val="26"/>
        </w:rPr>
        <w:t xml:space="preserve">Phạm vi về không gian: </w:t>
      </w:r>
      <w:r w:rsidRPr="00D1001D">
        <w:rPr>
          <w:color w:val="000000" w:themeColor="text1"/>
          <w:spacing w:val="-10"/>
          <w:sz w:val="26"/>
          <w:szCs w:val="26"/>
        </w:rPr>
        <w:t>luận án nghiên cứu CLKDTTMT giới hạn ở một đơn vị KDCL- SBU cụ thể, do đó SBU được chọn là các DN XK may mặc Việt Nam do chiếm phần lớn giá trị xuất khẩu trong ngành dệt may Việt Nam. Là các DN hoạt động theo 1 trong 4 phương thức xuất khẩu: Gia công (CMT), Tự chủ nguyên liệu (FOB/OEM), Thiết kế gốc (ODM), và Thương hiệu gốc (OBM). Là các DN thuộc sở hữu tư nhân hoặc nhà nước và không bao gồm các doanh nghiệp có vốn đầu tư nước ngoài. Về khu vực địa lý, luận án nghiên cứu các DN XK may mặc tại các tỉnh thành: Hà Nội, Hồ Chí Minh, Hưng Yên, Ninh Bình, Đà Nẵng, Tây Ninh là các tỉnh có số lượng đông đảo các doanh nghiệp may mặc và phân bổ trên 3 miền của đất nước</w:t>
      </w:r>
      <w:r w:rsidR="009F5730" w:rsidRPr="00D1001D">
        <w:rPr>
          <w:color w:val="000000" w:themeColor="text1"/>
          <w:spacing w:val="-10"/>
          <w:sz w:val="26"/>
          <w:szCs w:val="26"/>
        </w:rPr>
        <w:t>.</w:t>
      </w:r>
    </w:p>
    <w:p w14:paraId="48E52B03" w14:textId="77777777" w:rsidR="0017405B" w:rsidRPr="00D1001D" w:rsidRDefault="0017405B" w:rsidP="00531070">
      <w:pPr>
        <w:ind w:firstLine="720"/>
        <w:jc w:val="both"/>
        <w:rPr>
          <w:color w:val="000000" w:themeColor="text1"/>
          <w:spacing w:val="-8"/>
          <w:sz w:val="26"/>
          <w:szCs w:val="26"/>
        </w:rPr>
      </w:pPr>
      <w:r w:rsidRPr="00D1001D">
        <w:rPr>
          <w:i/>
          <w:iCs/>
          <w:color w:val="000000" w:themeColor="text1"/>
          <w:spacing w:val="-8"/>
          <w:sz w:val="26"/>
          <w:szCs w:val="26"/>
        </w:rPr>
        <w:t xml:space="preserve">Phạm vi về thời gian: </w:t>
      </w:r>
      <w:r w:rsidRPr="00D1001D">
        <w:rPr>
          <w:color w:val="000000" w:themeColor="text1"/>
          <w:spacing w:val="-8"/>
          <w:sz w:val="26"/>
          <w:szCs w:val="26"/>
        </w:rPr>
        <w:t xml:space="preserve">Các dữ liệu thứ cấp được thu thập trong 5 năm từ 2020 đến 2025, dữ liệu sơ cấp được thu thập từ tháng 4 năm 2025 đến tháng 6 năm 2025. Các giải pháp và kiến nghị được đề xuất có hiệu lực triển khai đến năm 2030 và tầm nhìn đến năm 2035. </w:t>
      </w:r>
    </w:p>
    <w:p w14:paraId="1AAFE530" w14:textId="007EB47C" w:rsidR="0017405B" w:rsidRPr="00D1001D" w:rsidRDefault="007F43CD" w:rsidP="00531070">
      <w:pPr>
        <w:jc w:val="both"/>
        <w:outlineLvl w:val="0"/>
        <w:rPr>
          <w:b/>
          <w:bCs/>
          <w:color w:val="000000" w:themeColor="text1"/>
          <w:sz w:val="26"/>
          <w:szCs w:val="26"/>
        </w:rPr>
      </w:pPr>
      <w:bookmarkStart w:id="33" w:name="_Toc210824931"/>
      <w:r>
        <w:rPr>
          <w:b/>
          <w:bCs/>
          <w:color w:val="000000" w:themeColor="text1"/>
          <w:sz w:val="26"/>
          <w:szCs w:val="26"/>
        </w:rPr>
        <w:t>5</w:t>
      </w:r>
      <w:r w:rsidR="0017405B" w:rsidRPr="00D1001D">
        <w:rPr>
          <w:b/>
          <w:bCs/>
          <w:color w:val="000000" w:themeColor="text1"/>
          <w:sz w:val="26"/>
          <w:szCs w:val="26"/>
        </w:rPr>
        <w:t xml:space="preserve">. </w:t>
      </w:r>
      <w:r w:rsidR="00942F37" w:rsidRPr="00D1001D">
        <w:rPr>
          <w:b/>
          <w:bCs/>
          <w:color w:val="000000" w:themeColor="text1"/>
          <w:sz w:val="26"/>
          <w:szCs w:val="26"/>
        </w:rPr>
        <w:t>P</w:t>
      </w:r>
      <w:r w:rsidR="0017405B" w:rsidRPr="00D1001D">
        <w:rPr>
          <w:b/>
          <w:bCs/>
          <w:color w:val="000000" w:themeColor="text1"/>
          <w:sz w:val="26"/>
          <w:szCs w:val="26"/>
        </w:rPr>
        <w:t>hương pháp nghiên cứu</w:t>
      </w:r>
      <w:bookmarkEnd w:id="33"/>
    </w:p>
    <w:p w14:paraId="711EE5AB" w14:textId="77777777" w:rsidR="00942F37" w:rsidRPr="00D1001D" w:rsidRDefault="00942F37" w:rsidP="00531070">
      <w:pPr>
        <w:ind w:firstLine="720"/>
        <w:jc w:val="both"/>
        <w:rPr>
          <w:color w:val="000000" w:themeColor="text1"/>
          <w:sz w:val="26"/>
          <w:szCs w:val="26"/>
        </w:rPr>
      </w:pPr>
      <w:bookmarkStart w:id="34" w:name="_Toc210824932"/>
      <w:r w:rsidRPr="00D1001D">
        <w:rPr>
          <w:i/>
          <w:iCs/>
          <w:color w:val="000000" w:themeColor="text1"/>
          <w:sz w:val="26"/>
          <w:szCs w:val="26"/>
        </w:rPr>
        <w:t>-Phương pháp nghiên cứu tình huống:</w:t>
      </w:r>
      <w:r w:rsidRPr="00D1001D">
        <w:rPr>
          <w:color w:val="000000" w:themeColor="text1"/>
          <w:sz w:val="26"/>
          <w:szCs w:val="26"/>
        </w:rPr>
        <w:t xml:space="preserve"> được sử dụng để làm rõ thực tiễn CLKDTTMT tại 02 doanh nghiệp xuất khẩu may mặc Việt Nam điển hình với sự khác biệt về hình thái CLKDTTMT, quy mô kinh doanh, loại hình doanh nghiệp và mức độ xuất khẩu. </w:t>
      </w:r>
    </w:p>
    <w:p w14:paraId="495DC004" w14:textId="77777777" w:rsidR="00942F37" w:rsidRPr="00D1001D" w:rsidRDefault="00942F37" w:rsidP="00531070">
      <w:pPr>
        <w:ind w:firstLine="720"/>
        <w:jc w:val="both"/>
        <w:rPr>
          <w:color w:val="000000" w:themeColor="text1"/>
          <w:spacing w:val="-6"/>
          <w:sz w:val="26"/>
          <w:szCs w:val="26"/>
        </w:rPr>
      </w:pPr>
      <w:r w:rsidRPr="00D1001D">
        <w:rPr>
          <w:i/>
          <w:iCs/>
          <w:color w:val="000000" w:themeColor="text1"/>
          <w:spacing w:val="-6"/>
          <w:sz w:val="26"/>
          <w:szCs w:val="26"/>
        </w:rPr>
        <w:lastRenderedPageBreak/>
        <w:t>-Phương pháp nghiên cứu định tính:</w:t>
      </w:r>
      <w:r w:rsidRPr="00D1001D">
        <w:rPr>
          <w:color w:val="000000" w:themeColor="text1"/>
          <w:spacing w:val="-6"/>
          <w:sz w:val="26"/>
          <w:szCs w:val="26"/>
        </w:rPr>
        <w:t xml:space="preserve"> Dựa trên mô hình nghiên cứu, luận án xây dựng thang đo các yếu tố trong mô hình nghiên cứu từ các nghiên cứu uy tín trong nước và trên thế giới, tiến hành phỏng vấn tiền thẩm định bảng hỏi để chỉnh sửa thang đo cho phù hợp với bối cảnh nghiên cứu và thiết kế thành phiếu điều tra chính thức. </w:t>
      </w:r>
    </w:p>
    <w:p w14:paraId="2C9C2CB3" w14:textId="77777777" w:rsidR="00942F37" w:rsidRPr="00D1001D" w:rsidRDefault="00942F37" w:rsidP="00531070">
      <w:pPr>
        <w:ind w:firstLine="720"/>
        <w:jc w:val="both"/>
        <w:rPr>
          <w:b/>
          <w:bCs/>
          <w:color w:val="000000" w:themeColor="text1"/>
          <w:sz w:val="26"/>
          <w:szCs w:val="26"/>
        </w:rPr>
      </w:pPr>
      <w:r w:rsidRPr="00D1001D">
        <w:rPr>
          <w:i/>
          <w:iCs/>
          <w:color w:val="000000" w:themeColor="text1"/>
          <w:spacing w:val="-6"/>
          <w:sz w:val="26"/>
          <w:szCs w:val="26"/>
        </w:rPr>
        <w:t xml:space="preserve">-Phương pháp nghiên cứu định lượng: </w:t>
      </w:r>
      <w:r w:rsidRPr="00D1001D">
        <w:rPr>
          <w:color w:val="000000" w:themeColor="text1"/>
          <w:spacing w:val="-6"/>
          <w:sz w:val="26"/>
          <w:szCs w:val="26"/>
        </w:rPr>
        <w:t>để kiểm định các yếu tố ảnh hưởng tới  CLKDTTMT của các DN xuất khẩu may mặc Việt Nam, luận án sử dụng kĩ thuật phân tích mô hình phương trình cấu trúc bình phương nhỏ nhất từng phần (PLS-SEM) chạy trên phần mềm Smart-PLS 3.3.3 để kiểm định các giả thuyết</w:t>
      </w:r>
      <w:r w:rsidRPr="00D1001D">
        <w:rPr>
          <w:color w:val="000000" w:themeColor="text1"/>
          <w:sz w:val="26"/>
          <w:szCs w:val="26"/>
        </w:rPr>
        <w:t xml:space="preserve"> nghiên cứu. </w:t>
      </w:r>
    </w:p>
    <w:p w14:paraId="194CA2C3" w14:textId="53D28AC2" w:rsidR="0017405B" w:rsidRPr="00D1001D" w:rsidRDefault="007F43CD" w:rsidP="00531070">
      <w:pPr>
        <w:jc w:val="both"/>
        <w:outlineLvl w:val="0"/>
        <w:rPr>
          <w:b/>
          <w:bCs/>
          <w:color w:val="000000" w:themeColor="text1"/>
          <w:sz w:val="26"/>
          <w:szCs w:val="26"/>
        </w:rPr>
      </w:pPr>
      <w:r>
        <w:rPr>
          <w:b/>
          <w:bCs/>
          <w:color w:val="000000" w:themeColor="text1"/>
          <w:sz w:val="26"/>
          <w:szCs w:val="26"/>
        </w:rPr>
        <w:t>6</w:t>
      </w:r>
      <w:r w:rsidR="0017405B" w:rsidRPr="00D1001D">
        <w:rPr>
          <w:b/>
          <w:bCs/>
          <w:color w:val="000000" w:themeColor="text1"/>
          <w:sz w:val="26"/>
          <w:szCs w:val="26"/>
        </w:rPr>
        <w:t>. Những đóng góp mới của luận án</w:t>
      </w:r>
      <w:bookmarkEnd w:id="34"/>
    </w:p>
    <w:p w14:paraId="05AA2EDB" w14:textId="77777777" w:rsidR="0017405B" w:rsidRPr="00D1001D" w:rsidRDefault="0017405B" w:rsidP="00531070">
      <w:pPr>
        <w:ind w:firstLine="720"/>
        <w:jc w:val="both"/>
        <w:rPr>
          <w:b/>
          <w:bCs/>
          <w:color w:val="000000" w:themeColor="text1"/>
          <w:sz w:val="26"/>
          <w:szCs w:val="26"/>
        </w:rPr>
      </w:pPr>
      <w:r w:rsidRPr="00D1001D">
        <w:rPr>
          <w:b/>
          <w:bCs/>
          <w:color w:val="000000" w:themeColor="text1"/>
          <w:sz w:val="26"/>
          <w:szCs w:val="26"/>
        </w:rPr>
        <w:t>Về mặt lý luận:</w:t>
      </w:r>
    </w:p>
    <w:p w14:paraId="3B00AEE7" w14:textId="05294725" w:rsidR="0017405B" w:rsidRPr="00D1001D" w:rsidRDefault="0017405B" w:rsidP="00531070">
      <w:pPr>
        <w:ind w:firstLine="720"/>
        <w:jc w:val="both"/>
        <w:rPr>
          <w:color w:val="000000" w:themeColor="text1"/>
          <w:spacing w:val="-4"/>
          <w:sz w:val="26"/>
          <w:szCs w:val="26"/>
        </w:rPr>
      </w:pPr>
      <w:r w:rsidRPr="00D1001D">
        <w:rPr>
          <w:i/>
          <w:iCs/>
          <w:color w:val="000000" w:themeColor="text1"/>
          <w:spacing w:val="-4"/>
          <w:sz w:val="26"/>
          <w:szCs w:val="26"/>
        </w:rPr>
        <w:t xml:space="preserve">Thứ nhất, </w:t>
      </w:r>
      <w:r w:rsidRPr="00D1001D">
        <w:rPr>
          <w:color w:val="000000" w:themeColor="text1"/>
          <w:spacing w:val="-4"/>
          <w:sz w:val="26"/>
          <w:szCs w:val="26"/>
        </w:rPr>
        <w:t xml:space="preserve">luận án đã hệ thống hóa một số lý thuyết có liên quan tới CLMT, CLKDTTMT, các yếu tố cấu thành CLKDTTMT. </w:t>
      </w:r>
      <w:r w:rsidRPr="00D1001D">
        <w:rPr>
          <w:i/>
          <w:iCs/>
          <w:color w:val="000000" w:themeColor="text1"/>
          <w:spacing w:val="-4"/>
          <w:sz w:val="26"/>
          <w:szCs w:val="26"/>
        </w:rPr>
        <w:t xml:space="preserve">Thứ hai, </w:t>
      </w:r>
      <w:r w:rsidRPr="00D1001D">
        <w:rPr>
          <w:color w:val="000000" w:themeColor="text1"/>
          <w:spacing w:val="-4"/>
          <w:sz w:val="26"/>
          <w:szCs w:val="26"/>
        </w:rPr>
        <w:t xml:space="preserve">kết quả nghiên cứu của luận án đã có những đóng góp mới cho lý thuyết quản trị chiến lược. Từ tổng quan các công trình nghiên cứu, luận án xây dựng mô hình nghiên cứu Các yếu tố ảnh hưởng tới CLKDTTMT của các DN xuất khẩu may mặc Việt Nam với ảnh hưởng nổi bật của Áp lực các bên liên quan sơ cấp gồm: Áp lực từ cơ quan quản lý trong nước, Áp lực từ người lao động, Áp lực từ khách hàng nước ngoài, Áp lực từ đối thủ cạnh tranh; và Nguồn lực tổ chức; trong đó có xem xét vai trò trung gian của Cam kết nhà quản trị cấp cao về bảo vệ môi trường. </w:t>
      </w:r>
      <w:r w:rsidRPr="00D1001D">
        <w:rPr>
          <w:i/>
          <w:iCs/>
          <w:color w:val="000000" w:themeColor="text1"/>
          <w:spacing w:val="-4"/>
          <w:sz w:val="26"/>
          <w:szCs w:val="26"/>
        </w:rPr>
        <w:t>Thứ ba,</w:t>
      </w:r>
      <w:r w:rsidRPr="00D1001D">
        <w:rPr>
          <w:color w:val="000000" w:themeColor="text1"/>
          <w:spacing w:val="-4"/>
          <w:sz w:val="26"/>
          <w:szCs w:val="26"/>
        </w:rPr>
        <w:t xml:space="preserve"> Cam kết nhà quản trị cấp cao về môi trường xác lập vai trò trung gian trong mối quan hệ giữa Áp lực từ các bên liên quan sơ cấp và Nguồn lực tổ chức tới  CLKDTTMT đã mở rộng thêm hiểu biết lý thuyết về quản trị chiến lược</w:t>
      </w:r>
      <w:r w:rsidR="00B327A0" w:rsidRPr="00D1001D">
        <w:rPr>
          <w:color w:val="000000" w:themeColor="text1"/>
          <w:spacing w:val="-4"/>
          <w:sz w:val="26"/>
          <w:szCs w:val="26"/>
        </w:rPr>
        <w:t xml:space="preserve">. </w:t>
      </w:r>
      <w:r w:rsidRPr="00D1001D">
        <w:rPr>
          <w:color w:val="000000" w:themeColor="text1"/>
          <w:spacing w:val="-4"/>
          <w:sz w:val="26"/>
          <w:szCs w:val="26"/>
        </w:rPr>
        <w:t xml:space="preserve">Do đó mô hình lựa chọn CLKDTTMT cần dựa trên cả khoa học tổ chức và khoa học hành vi. </w:t>
      </w:r>
    </w:p>
    <w:p w14:paraId="2442A032" w14:textId="77777777" w:rsidR="0017405B" w:rsidRPr="00D1001D" w:rsidRDefault="0017405B" w:rsidP="00531070">
      <w:pPr>
        <w:ind w:firstLine="720"/>
        <w:jc w:val="both"/>
        <w:rPr>
          <w:b/>
          <w:bCs/>
          <w:i/>
          <w:iCs/>
          <w:color w:val="000000" w:themeColor="text1"/>
          <w:sz w:val="26"/>
          <w:szCs w:val="26"/>
        </w:rPr>
      </w:pPr>
      <w:r w:rsidRPr="00D1001D">
        <w:rPr>
          <w:b/>
          <w:bCs/>
          <w:i/>
          <w:iCs/>
          <w:color w:val="000000" w:themeColor="text1"/>
          <w:sz w:val="26"/>
          <w:szCs w:val="26"/>
        </w:rPr>
        <w:t>Về mặt thực tiễn:</w:t>
      </w:r>
    </w:p>
    <w:p w14:paraId="2834F25E" w14:textId="1C4D4E3B" w:rsidR="0017405B" w:rsidRPr="00D1001D" w:rsidRDefault="00942F37" w:rsidP="00531070">
      <w:pPr>
        <w:ind w:firstLine="720"/>
        <w:jc w:val="both"/>
        <w:rPr>
          <w:color w:val="000000" w:themeColor="text1"/>
          <w:sz w:val="26"/>
          <w:szCs w:val="26"/>
        </w:rPr>
      </w:pPr>
      <w:r w:rsidRPr="00D1001D">
        <w:rPr>
          <w:i/>
          <w:iCs/>
          <w:color w:val="000000" w:themeColor="text1"/>
          <w:sz w:val="26"/>
          <w:szCs w:val="26"/>
        </w:rPr>
        <w:t xml:space="preserve">Thứ nhất, </w:t>
      </w:r>
      <w:r w:rsidRPr="00D1001D">
        <w:rPr>
          <w:color w:val="000000" w:themeColor="text1"/>
          <w:sz w:val="26"/>
          <w:szCs w:val="26"/>
        </w:rPr>
        <w:t xml:space="preserve">thông qua sử dụng phương pháp nghiên cứu tình huống, luận án đã cung cấp những góc nhìn thực tiễn về CLKDTTMT của hai DN XK Việt Nam điển hình với những điểm tương đồng và khác biệt trong CLKDTTMT và các yếu tố ảnh hưởng. Từ đó, cung cấp một góc nhìn khái quát về thực tiễn CLKDTTMT của các DN XK may mặc Việt Nam nói chung. </w:t>
      </w:r>
      <w:r w:rsidR="0017405B" w:rsidRPr="00D1001D">
        <w:rPr>
          <w:i/>
          <w:iCs/>
          <w:color w:val="000000" w:themeColor="text1"/>
          <w:spacing w:val="-8"/>
          <w:sz w:val="26"/>
          <w:szCs w:val="26"/>
        </w:rPr>
        <w:t xml:space="preserve">Thứ </w:t>
      </w:r>
      <w:r w:rsidRPr="00D1001D">
        <w:rPr>
          <w:i/>
          <w:iCs/>
          <w:color w:val="000000" w:themeColor="text1"/>
          <w:spacing w:val="-8"/>
          <w:sz w:val="26"/>
          <w:szCs w:val="26"/>
        </w:rPr>
        <w:t>hai</w:t>
      </w:r>
      <w:r w:rsidR="0017405B" w:rsidRPr="00D1001D">
        <w:rPr>
          <w:i/>
          <w:iCs/>
          <w:color w:val="000000" w:themeColor="text1"/>
          <w:spacing w:val="-8"/>
          <w:sz w:val="26"/>
          <w:szCs w:val="26"/>
        </w:rPr>
        <w:t xml:space="preserve">, </w:t>
      </w:r>
      <w:r w:rsidR="0017405B" w:rsidRPr="00D1001D">
        <w:rPr>
          <w:color w:val="000000" w:themeColor="text1"/>
          <w:spacing w:val="-8"/>
          <w:sz w:val="26"/>
          <w:szCs w:val="26"/>
        </w:rPr>
        <w:t>dựa trên tổng quan các công trình nghiên cứu, luận án đã làm rõ tác động nghiêm trọng tới môi trường sinh thái của các DN sản xuất các sản phẩm may mặc, điều đó thể hiện thông qua chu kỳ sống của SP may mặc</w:t>
      </w:r>
      <w:r w:rsidR="009F5730" w:rsidRPr="00D1001D">
        <w:rPr>
          <w:color w:val="000000" w:themeColor="text1"/>
          <w:spacing w:val="-8"/>
          <w:sz w:val="26"/>
          <w:szCs w:val="26"/>
        </w:rPr>
        <w:t>.</w:t>
      </w:r>
      <w:r w:rsidR="0047134F" w:rsidRPr="00D1001D">
        <w:rPr>
          <w:color w:val="000000" w:themeColor="text1"/>
          <w:spacing w:val="-8"/>
          <w:sz w:val="26"/>
          <w:szCs w:val="26"/>
        </w:rPr>
        <w:t xml:space="preserve"> </w:t>
      </w:r>
      <w:r w:rsidR="0017405B" w:rsidRPr="00D1001D">
        <w:rPr>
          <w:i/>
          <w:iCs/>
          <w:color w:val="000000" w:themeColor="text1"/>
          <w:spacing w:val="-8"/>
          <w:sz w:val="26"/>
          <w:szCs w:val="26"/>
        </w:rPr>
        <w:t xml:space="preserve">Thứ </w:t>
      </w:r>
      <w:r w:rsidRPr="00D1001D">
        <w:rPr>
          <w:i/>
          <w:iCs/>
          <w:color w:val="000000" w:themeColor="text1"/>
          <w:spacing w:val="-8"/>
          <w:sz w:val="26"/>
          <w:szCs w:val="26"/>
        </w:rPr>
        <w:t>ba</w:t>
      </w:r>
      <w:r w:rsidR="0017405B" w:rsidRPr="00D1001D">
        <w:rPr>
          <w:i/>
          <w:iCs/>
          <w:color w:val="000000" w:themeColor="text1"/>
          <w:spacing w:val="-8"/>
          <w:sz w:val="26"/>
          <w:szCs w:val="26"/>
        </w:rPr>
        <w:t xml:space="preserve">, </w:t>
      </w:r>
      <w:r w:rsidR="0017405B" w:rsidRPr="00D1001D">
        <w:rPr>
          <w:color w:val="000000" w:themeColor="text1"/>
          <w:spacing w:val="-8"/>
          <w:sz w:val="26"/>
          <w:szCs w:val="26"/>
        </w:rPr>
        <w:t>luận án đã xác lập những kết quả nghiên cứu đáng tin cậy về các yếu tố ảnh hưởng trực tiếp và gián tiếp tới CLKDTTMT trong các DN xuất khẩu may mặc Việt Nam. Đây là tiền đề để các cơ quan quản lý nhà nước, các tổ chức bảo vệ môi trường tác động vào các yếu tố này để thúc đẩy áp dụng CLKDTTMT trong các DN xuất khẩu may mặc Việt Nam.</w:t>
      </w:r>
      <w:r w:rsidR="0047134F" w:rsidRPr="00D1001D">
        <w:rPr>
          <w:color w:val="000000" w:themeColor="text1"/>
          <w:spacing w:val="-8"/>
          <w:sz w:val="26"/>
          <w:szCs w:val="26"/>
        </w:rPr>
        <w:t xml:space="preserve"> </w:t>
      </w:r>
      <w:r w:rsidR="0017405B" w:rsidRPr="00D1001D">
        <w:rPr>
          <w:i/>
          <w:iCs/>
          <w:color w:val="000000" w:themeColor="text1"/>
          <w:spacing w:val="-8"/>
          <w:sz w:val="26"/>
          <w:szCs w:val="26"/>
        </w:rPr>
        <w:t xml:space="preserve">Thứ </w:t>
      </w:r>
      <w:r w:rsidRPr="00D1001D">
        <w:rPr>
          <w:i/>
          <w:iCs/>
          <w:color w:val="000000" w:themeColor="text1"/>
          <w:spacing w:val="-8"/>
          <w:sz w:val="26"/>
          <w:szCs w:val="26"/>
        </w:rPr>
        <w:t>tư</w:t>
      </w:r>
      <w:r w:rsidR="0017405B" w:rsidRPr="00D1001D">
        <w:rPr>
          <w:i/>
          <w:iCs/>
          <w:color w:val="000000" w:themeColor="text1"/>
          <w:spacing w:val="-8"/>
          <w:sz w:val="26"/>
          <w:szCs w:val="26"/>
        </w:rPr>
        <w:t xml:space="preserve">, </w:t>
      </w:r>
      <w:r w:rsidR="0017405B" w:rsidRPr="00D1001D">
        <w:rPr>
          <w:color w:val="000000" w:themeColor="text1"/>
          <w:spacing w:val="-8"/>
          <w:sz w:val="26"/>
          <w:szCs w:val="26"/>
        </w:rPr>
        <w:t>kết quả nghiên cứu của luận án cũng xác nhận sự khác biệt trong cam kết nhà quản trị cấp cao về bảo vệ môi trường dựa trên các đặc điểm nhân khẩu học của nhà quản trị về: tuổi tác, trình độ học vấn và nhiệm kỳ công tác với vai trò nhà quản trị cấp cao;</w:t>
      </w:r>
      <w:r w:rsidR="00B327A0" w:rsidRPr="00D1001D">
        <w:rPr>
          <w:color w:val="000000" w:themeColor="text1"/>
          <w:spacing w:val="-8"/>
          <w:sz w:val="26"/>
          <w:szCs w:val="26"/>
        </w:rPr>
        <w:t xml:space="preserve"> </w:t>
      </w:r>
      <w:r w:rsidR="0017405B" w:rsidRPr="00D1001D">
        <w:rPr>
          <w:color w:val="000000" w:themeColor="text1"/>
          <w:spacing w:val="-8"/>
          <w:sz w:val="26"/>
          <w:szCs w:val="26"/>
        </w:rPr>
        <w:t>luận án cũng tìm thấy sự khác biệt trong áp dụng CLKDTTMT giữa các DN XK may mặc khác nhau về: quy mô nhân sự, doanh thu, tổng nguồn vốn, loại hình hoạt động</w:t>
      </w:r>
      <w:r w:rsidR="00B327A0" w:rsidRPr="00D1001D">
        <w:rPr>
          <w:color w:val="000000" w:themeColor="text1"/>
          <w:spacing w:val="-8"/>
          <w:sz w:val="26"/>
          <w:szCs w:val="26"/>
        </w:rPr>
        <w:t>.</w:t>
      </w:r>
      <w:r w:rsidR="0047134F" w:rsidRPr="00D1001D">
        <w:rPr>
          <w:color w:val="000000" w:themeColor="text1"/>
          <w:spacing w:val="-8"/>
          <w:sz w:val="26"/>
          <w:szCs w:val="26"/>
        </w:rPr>
        <w:t xml:space="preserve"> </w:t>
      </w:r>
      <w:r w:rsidR="0017405B" w:rsidRPr="00D1001D">
        <w:rPr>
          <w:i/>
          <w:iCs/>
          <w:color w:val="000000" w:themeColor="text1"/>
          <w:spacing w:val="-8"/>
          <w:sz w:val="26"/>
          <w:szCs w:val="26"/>
        </w:rPr>
        <w:t xml:space="preserve">Thứ </w:t>
      </w:r>
      <w:r w:rsidRPr="00D1001D">
        <w:rPr>
          <w:i/>
          <w:iCs/>
          <w:color w:val="000000" w:themeColor="text1"/>
          <w:spacing w:val="-8"/>
          <w:sz w:val="26"/>
          <w:szCs w:val="26"/>
        </w:rPr>
        <w:t>năm</w:t>
      </w:r>
      <w:r w:rsidR="0017405B" w:rsidRPr="00D1001D">
        <w:rPr>
          <w:i/>
          <w:iCs/>
          <w:color w:val="000000" w:themeColor="text1"/>
          <w:spacing w:val="-8"/>
          <w:sz w:val="26"/>
          <w:szCs w:val="26"/>
        </w:rPr>
        <w:t xml:space="preserve">, </w:t>
      </w:r>
      <w:r w:rsidR="0017405B" w:rsidRPr="00D1001D">
        <w:rPr>
          <w:color w:val="000000" w:themeColor="text1"/>
          <w:spacing w:val="-8"/>
          <w:sz w:val="26"/>
          <w:szCs w:val="26"/>
        </w:rPr>
        <w:t xml:space="preserve">luận án đề xuất 03 nhóm hàm ý quản trị và chính sách để thúc đẩy các DN xuất khẩu may mặc Việt Nam áp dụng CLKDTTMT. </w:t>
      </w:r>
    </w:p>
    <w:p w14:paraId="1242DB6A" w14:textId="77777777" w:rsidR="0017405B" w:rsidRPr="00D1001D" w:rsidRDefault="0017405B" w:rsidP="00531070">
      <w:pPr>
        <w:jc w:val="both"/>
        <w:outlineLvl w:val="0"/>
        <w:rPr>
          <w:b/>
          <w:bCs/>
          <w:color w:val="000000" w:themeColor="text1"/>
          <w:sz w:val="26"/>
          <w:szCs w:val="26"/>
        </w:rPr>
      </w:pPr>
      <w:bookmarkStart w:id="35" w:name="_Toc210824933"/>
      <w:r w:rsidRPr="00D1001D">
        <w:rPr>
          <w:b/>
          <w:bCs/>
          <w:color w:val="000000" w:themeColor="text1"/>
          <w:sz w:val="26"/>
          <w:szCs w:val="26"/>
        </w:rPr>
        <w:t>7. Kết cấu của luận án</w:t>
      </w:r>
      <w:bookmarkEnd w:id="35"/>
    </w:p>
    <w:p w14:paraId="29E82E20" w14:textId="77777777" w:rsidR="0017405B" w:rsidRPr="00D1001D" w:rsidRDefault="0017405B" w:rsidP="00531070">
      <w:pPr>
        <w:ind w:firstLine="720"/>
        <w:jc w:val="both"/>
        <w:rPr>
          <w:color w:val="000000" w:themeColor="text1"/>
          <w:sz w:val="26"/>
          <w:szCs w:val="26"/>
        </w:rPr>
      </w:pPr>
      <w:r w:rsidRPr="00D1001D">
        <w:rPr>
          <w:color w:val="000000" w:themeColor="text1"/>
          <w:sz w:val="26"/>
          <w:szCs w:val="26"/>
        </w:rPr>
        <w:t>Ngoài Phần mở đầu, kết luận, tài liệu tham khảo và phụ lục, luận án được kết cấu thành 4 chương bao gồm:</w:t>
      </w:r>
    </w:p>
    <w:p w14:paraId="4B3E5971" w14:textId="77777777" w:rsidR="0017405B" w:rsidRPr="00D1001D" w:rsidRDefault="0017405B" w:rsidP="00531070">
      <w:pPr>
        <w:ind w:firstLine="720"/>
        <w:jc w:val="both"/>
        <w:rPr>
          <w:color w:val="000000" w:themeColor="text1"/>
          <w:spacing w:val="-6"/>
          <w:sz w:val="26"/>
          <w:szCs w:val="26"/>
        </w:rPr>
      </w:pPr>
      <w:r w:rsidRPr="00D1001D">
        <w:rPr>
          <w:color w:val="000000" w:themeColor="text1"/>
          <w:spacing w:val="-6"/>
          <w:sz w:val="26"/>
          <w:szCs w:val="26"/>
        </w:rPr>
        <w:t>Chương 1: Cơ sở lý luận, tổng quan nghiên cứu và phát triển mô hình nghiên cứu</w:t>
      </w:r>
    </w:p>
    <w:p w14:paraId="31FA1965" w14:textId="00B38048" w:rsidR="0017405B" w:rsidRPr="00D1001D" w:rsidRDefault="0017405B" w:rsidP="00531070">
      <w:pPr>
        <w:ind w:firstLine="720"/>
        <w:jc w:val="both"/>
        <w:rPr>
          <w:color w:val="000000" w:themeColor="text1"/>
          <w:sz w:val="26"/>
          <w:szCs w:val="26"/>
        </w:rPr>
      </w:pPr>
      <w:r w:rsidRPr="00D1001D">
        <w:rPr>
          <w:color w:val="000000" w:themeColor="text1"/>
          <w:sz w:val="26"/>
          <w:szCs w:val="26"/>
        </w:rPr>
        <w:t xml:space="preserve">Chương 2: </w:t>
      </w:r>
      <w:r w:rsidR="00282403" w:rsidRPr="00D1001D">
        <w:rPr>
          <w:color w:val="000000" w:themeColor="text1"/>
          <w:sz w:val="26"/>
          <w:szCs w:val="26"/>
        </w:rPr>
        <w:t>Bối cảnh và p</w:t>
      </w:r>
      <w:r w:rsidRPr="00D1001D">
        <w:rPr>
          <w:color w:val="000000" w:themeColor="text1"/>
          <w:sz w:val="26"/>
          <w:szCs w:val="26"/>
        </w:rPr>
        <w:t>hương pháp nghiên cứu</w:t>
      </w:r>
    </w:p>
    <w:p w14:paraId="62AD0D42" w14:textId="57E00F81" w:rsidR="0017405B" w:rsidRPr="00D1001D" w:rsidRDefault="0017405B" w:rsidP="00531070">
      <w:pPr>
        <w:ind w:firstLine="720"/>
        <w:jc w:val="both"/>
        <w:rPr>
          <w:color w:val="000000" w:themeColor="text1"/>
          <w:sz w:val="26"/>
          <w:szCs w:val="26"/>
        </w:rPr>
      </w:pPr>
      <w:r w:rsidRPr="00D1001D">
        <w:rPr>
          <w:color w:val="000000" w:themeColor="text1"/>
          <w:sz w:val="26"/>
          <w:szCs w:val="26"/>
        </w:rPr>
        <w:t xml:space="preserve">Chương 3: </w:t>
      </w:r>
      <w:r w:rsidR="00282403" w:rsidRPr="00D1001D">
        <w:rPr>
          <w:color w:val="000000" w:themeColor="text1"/>
          <w:sz w:val="26"/>
          <w:szCs w:val="26"/>
        </w:rPr>
        <w:t>K</w:t>
      </w:r>
      <w:r w:rsidRPr="00D1001D">
        <w:rPr>
          <w:color w:val="000000" w:themeColor="text1"/>
          <w:sz w:val="26"/>
          <w:szCs w:val="26"/>
        </w:rPr>
        <w:t>ết quả nghiên cứu</w:t>
      </w:r>
    </w:p>
    <w:p w14:paraId="23E28774" w14:textId="7CCCD0B6" w:rsidR="0017405B" w:rsidRPr="00D1001D" w:rsidRDefault="0017405B" w:rsidP="00531070">
      <w:pPr>
        <w:ind w:firstLine="720"/>
        <w:jc w:val="both"/>
        <w:rPr>
          <w:color w:val="000000" w:themeColor="text1"/>
          <w:sz w:val="26"/>
          <w:szCs w:val="26"/>
        </w:rPr>
      </w:pPr>
      <w:r w:rsidRPr="00D1001D">
        <w:rPr>
          <w:color w:val="000000" w:themeColor="text1"/>
          <w:sz w:val="26"/>
          <w:szCs w:val="26"/>
        </w:rPr>
        <w:t xml:space="preserve">Chương 4: Kết luận và khuyến nghị </w:t>
      </w:r>
      <w:r w:rsidR="00282403" w:rsidRPr="00D1001D">
        <w:rPr>
          <w:color w:val="000000" w:themeColor="text1"/>
          <w:sz w:val="26"/>
          <w:szCs w:val="26"/>
        </w:rPr>
        <w:t>chính sách</w:t>
      </w:r>
    </w:p>
    <w:p w14:paraId="5652A6E5" w14:textId="77777777" w:rsidR="00282403" w:rsidRPr="00D1001D" w:rsidRDefault="00282403" w:rsidP="00531070">
      <w:pPr>
        <w:spacing w:line="264" w:lineRule="auto"/>
        <w:jc w:val="both"/>
        <w:rPr>
          <w:color w:val="000000" w:themeColor="text1"/>
        </w:rPr>
      </w:pPr>
    </w:p>
    <w:p w14:paraId="7FF34B91" w14:textId="676FFA51" w:rsidR="00F83F94" w:rsidRPr="00D1001D" w:rsidRDefault="00F83F94" w:rsidP="00531070">
      <w:pPr>
        <w:jc w:val="center"/>
        <w:rPr>
          <w:b/>
          <w:bCs/>
          <w:color w:val="000000" w:themeColor="text1"/>
          <w:sz w:val="26"/>
          <w:szCs w:val="26"/>
        </w:rPr>
      </w:pPr>
      <w:bookmarkStart w:id="36" w:name="_Toc210824934"/>
      <w:r w:rsidRPr="00D1001D">
        <w:rPr>
          <w:b/>
          <w:bCs/>
          <w:color w:val="000000" w:themeColor="text1"/>
          <w:sz w:val="26"/>
          <w:szCs w:val="26"/>
        </w:rPr>
        <w:lastRenderedPageBreak/>
        <w:t>CHƯƠNG 1: CƠ SỞ LÝ LUẬN</w:t>
      </w:r>
      <w:r w:rsidR="007F43CD">
        <w:rPr>
          <w:b/>
          <w:bCs/>
          <w:color w:val="000000" w:themeColor="text1"/>
          <w:sz w:val="26"/>
          <w:szCs w:val="26"/>
        </w:rPr>
        <w:t xml:space="preserve"> </w:t>
      </w:r>
      <w:r w:rsidRPr="00D1001D">
        <w:rPr>
          <w:b/>
          <w:bCs/>
          <w:color w:val="000000" w:themeColor="text1"/>
          <w:sz w:val="26"/>
          <w:szCs w:val="26"/>
        </w:rPr>
        <w:t>VÀ PHÁT TRIỂN MÔ HÌNH NGHIÊN CỨU</w:t>
      </w:r>
      <w:bookmarkEnd w:id="36"/>
    </w:p>
    <w:p w14:paraId="33A6FA8E" w14:textId="77777777" w:rsidR="00F83F94" w:rsidRPr="00D1001D" w:rsidRDefault="00F83F94" w:rsidP="00531070">
      <w:pPr>
        <w:jc w:val="both"/>
        <w:outlineLvl w:val="0"/>
        <w:rPr>
          <w:b/>
          <w:bCs/>
          <w:color w:val="000000" w:themeColor="text1"/>
          <w:sz w:val="26"/>
          <w:szCs w:val="26"/>
        </w:rPr>
      </w:pPr>
      <w:bookmarkStart w:id="37" w:name="_Toc209692115"/>
      <w:bookmarkStart w:id="38" w:name="_Toc210824935"/>
      <w:r w:rsidRPr="00D1001D">
        <w:rPr>
          <w:b/>
          <w:bCs/>
          <w:color w:val="000000" w:themeColor="text1"/>
          <w:sz w:val="26"/>
          <w:szCs w:val="26"/>
        </w:rPr>
        <w:t>1.1. Cơ sở lý luận về chiến lược kinh doanh thân thiện môi trường của doanh nghiệp xuất khẩu dệt may</w:t>
      </w:r>
      <w:bookmarkEnd w:id="37"/>
      <w:bookmarkEnd w:id="38"/>
    </w:p>
    <w:p w14:paraId="27E6DD3F" w14:textId="77777777" w:rsidR="00F83F94" w:rsidRPr="00D1001D" w:rsidRDefault="00F83F94" w:rsidP="00531070">
      <w:pPr>
        <w:jc w:val="both"/>
        <w:outlineLvl w:val="0"/>
        <w:rPr>
          <w:b/>
          <w:bCs/>
          <w:i/>
          <w:iCs/>
          <w:color w:val="000000" w:themeColor="text1"/>
          <w:sz w:val="26"/>
          <w:szCs w:val="26"/>
        </w:rPr>
      </w:pPr>
      <w:bookmarkStart w:id="39" w:name="_Toc209692116"/>
      <w:bookmarkStart w:id="40" w:name="_Toc210824936"/>
      <w:r w:rsidRPr="00D1001D">
        <w:rPr>
          <w:b/>
          <w:bCs/>
          <w:i/>
          <w:iCs/>
          <w:color w:val="000000" w:themeColor="text1"/>
          <w:sz w:val="26"/>
          <w:szCs w:val="26"/>
        </w:rPr>
        <w:t>1.1.1.</w:t>
      </w:r>
      <w:bookmarkEnd w:id="39"/>
      <w:r w:rsidRPr="00D1001D">
        <w:rPr>
          <w:b/>
          <w:bCs/>
          <w:i/>
          <w:iCs/>
          <w:color w:val="000000" w:themeColor="text1"/>
          <w:sz w:val="26"/>
          <w:szCs w:val="26"/>
        </w:rPr>
        <w:t xml:space="preserve"> Khái niệm Chiến lược và sự phát triển của khái niệm Chiến lược môi trường</w:t>
      </w:r>
      <w:bookmarkEnd w:id="40"/>
      <w:r w:rsidRPr="00D1001D">
        <w:rPr>
          <w:b/>
          <w:bCs/>
          <w:i/>
          <w:iCs/>
          <w:color w:val="000000" w:themeColor="text1"/>
          <w:sz w:val="26"/>
          <w:szCs w:val="26"/>
        </w:rPr>
        <w:t xml:space="preserve"> </w:t>
      </w:r>
    </w:p>
    <w:p w14:paraId="69C9B6D1" w14:textId="5D40D54A" w:rsidR="00F83F94" w:rsidRPr="00D1001D" w:rsidRDefault="00F83F94" w:rsidP="00531070">
      <w:pPr>
        <w:shd w:val="clear" w:color="auto" w:fill="FFFFFF"/>
        <w:ind w:firstLine="720"/>
        <w:jc w:val="both"/>
        <w:rPr>
          <w:color w:val="000000" w:themeColor="text1"/>
          <w:spacing w:val="-12"/>
          <w:sz w:val="26"/>
          <w:szCs w:val="26"/>
        </w:rPr>
      </w:pP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approach.","author":[{"dropping-particle":"","family":"Chandler","given":"A. D.","non-dropping-particle":"","parse-names":false,"suffix":""}],"container-title":"Cambridge Mass","id":"ITEM-1","issue":"1","issued":{"date-parts":[["1962"]]},"page":"12-48","title":"Strategy and structure: Chapters in the history of the industrial empire","type":"article-journal","volume":"5"},"uris":["http://www.mendeley.com/documents/?uuid=c5c90fd8-3e35-4901-8d28-e377c5b0480d"]}],"mendeley":{"formattedCitation":"(Chandler, 1962)","manualFormatting":"Chandler (1962)","plainTextFormattedCitation":"(Chandler, 1962)","previouslyFormattedCitation":"(Chandler, 1962)"},"properties":{"noteIndex":0},"schema":"https://github.com/citation-style-language/schema/raw/master/csl-citation.json"}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Chandler (1962)</w:t>
      </w:r>
      <w:r w:rsidRPr="00D1001D">
        <w:rPr>
          <w:color w:val="000000" w:themeColor="text1"/>
          <w:spacing w:val="-12"/>
          <w:sz w:val="26"/>
          <w:szCs w:val="26"/>
        </w:rPr>
        <w:fldChar w:fldCharType="end"/>
      </w:r>
      <w:r w:rsidRPr="00D1001D">
        <w:rPr>
          <w:color w:val="000000" w:themeColor="text1"/>
          <w:spacing w:val="-12"/>
          <w:sz w:val="26"/>
          <w:szCs w:val="26"/>
        </w:rPr>
        <w:t xml:space="preserve"> định nghĩa: “</w:t>
      </w:r>
      <w:r w:rsidRPr="00D1001D">
        <w:rPr>
          <w:i/>
          <w:iCs/>
          <w:color w:val="000000" w:themeColor="text1"/>
          <w:spacing w:val="-12"/>
          <w:sz w:val="26"/>
          <w:szCs w:val="26"/>
        </w:rPr>
        <w:t>Chiến lược là tiến trình xác định các mục tiêu cơ bản dài hạn của tổ chức, lựa chọn các cách thức hoặc phương hướng hành động và phân bố các tài nguyên thiết yếu để thực hiện các mục tiêu đó”</w:t>
      </w:r>
      <w:r w:rsidR="00EE07ED" w:rsidRPr="00D1001D">
        <w:rPr>
          <w:i/>
          <w:iCs/>
          <w:color w:val="000000" w:themeColor="text1"/>
          <w:spacing w:val="-12"/>
          <w:sz w:val="26"/>
          <w:szCs w:val="26"/>
        </w:rPr>
        <w:t xml:space="preserve">. </w:t>
      </w:r>
      <w:r w:rsidRPr="00D1001D">
        <w:rPr>
          <w:color w:val="000000" w:themeColor="text1"/>
          <w:spacing w:val="-12"/>
          <w:sz w:val="26"/>
          <w:szCs w:val="26"/>
        </w:rPr>
        <w:t xml:space="preserve">Vào giữa thập niên 1970, nhờ vào những nỗ lực của Nhóm tư vấn Boston (BCG – Boston Consulting Group), hầu hết các doanh nhân đã trở nên quen thuộc với khái niệm và tính cấp thiết của việc xây dựng CL. Một số định nghĩa mới hơn được đưa ra nhưng vẫn khá tương đồng với khái niệm CL của Alfred Chandler như định nghĩa của Kenneth R.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{"citationItems":[{"id":"ITEM-1","itemData":{"author":[{"dropping-particle":"","family":"Andrews","given":"K. R.","non-dropping-particle":"","parse-names":false,"suffix":""}],"id":"ITEM-1","issued":{"date-parts":[["1971"]]},"publisher":"Homewood, IL: Richard D. Irwin","title":"The concept of corporate strategy","type":"book"},"uris":["http://www.mendeley.com/documents/?uuid=70dda03e-03ee-49b8-96d4-1f04b8914101"]}],"mendeley":{"formattedCitation":"(Andrews, 1971)","manualFormatting":"Andrews (1971)","plainTextFormattedCitation":"(Andrews, 1971)","previouslyFormattedCitation":"(Andrews, 1971)"},"properties":{"noteIndex":0},"schema":"https://github.com/citation-style-language/schema/raw/master/csl-citation.json"}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Andrews (1971)</w:t>
      </w:r>
      <w:r w:rsidRPr="00D1001D">
        <w:rPr>
          <w:color w:val="000000" w:themeColor="text1"/>
          <w:spacing w:val="-12"/>
          <w:sz w:val="26"/>
          <w:szCs w:val="26"/>
        </w:rPr>
        <w:fldChar w:fldCharType="end"/>
      </w:r>
      <w:r w:rsidRPr="00D1001D">
        <w:rPr>
          <w:color w:val="000000" w:themeColor="text1"/>
          <w:spacing w:val="-12"/>
          <w:sz w:val="26"/>
          <w:szCs w:val="26"/>
        </w:rPr>
        <w:t xml:space="preserve"> cho rằng: Một chiến lược là “</w:t>
      </w:r>
      <w:r w:rsidRPr="00D1001D">
        <w:rPr>
          <w:i/>
          <w:iCs/>
          <w:color w:val="000000" w:themeColor="text1"/>
          <w:spacing w:val="-12"/>
          <w:sz w:val="26"/>
          <w:szCs w:val="26"/>
        </w:rPr>
        <w:t>định nghĩa công ty đang hoặc sẽ thực hiện điều gì, đang hoặc sẽ trở thành như thế nào, bằng mô hình mục tiêu chính (Objectives), mục đích (Purposes) hay đích đến (Goals) và những chính sách và kế hoạch (Plan) chính yếu để đạt được mục tiêu đó</w:t>
      </w:r>
      <w:r w:rsidRPr="00D1001D">
        <w:rPr>
          <w:color w:val="000000" w:themeColor="text1"/>
          <w:spacing w:val="-12"/>
          <w:sz w:val="26"/>
          <w:szCs w:val="26"/>
        </w:rPr>
        <w:t xml:space="preserve">”. Từ các quan điểm trên, CL được hiểu như là một kế hoạch hoặc sơ đồ tác nghiệp tổng quát định hướng sự phát triển và tạo lập lợi thế cạnh tranh cho DN. </w:t>
      </w:r>
      <w:bookmarkStart w:id="41" w:name="_Toc209692117"/>
    </w:p>
    <w:p w14:paraId="3ACF100B" w14:textId="1258AF8B" w:rsidR="00F83F94" w:rsidRPr="00D1001D" w:rsidRDefault="00F83F94" w:rsidP="00531070">
      <w:pPr>
        <w:shd w:val="clear" w:color="auto" w:fill="FFFFFF"/>
        <w:ind w:firstLine="720"/>
        <w:jc w:val="both"/>
        <w:rPr>
          <w:color w:val="000000" w:themeColor="text1"/>
          <w:spacing w:val="-14"/>
          <w:sz w:val="26"/>
          <w:szCs w:val="26"/>
        </w:rPr>
      </w:pPr>
      <w:r w:rsidRPr="00D1001D">
        <w:rPr>
          <w:color w:val="000000" w:themeColor="text1"/>
          <w:spacing w:val="-14"/>
          <w:sz w:val="26"/>
          <w:szCs w:val="26"/>
        </w:rPr>
        <w:t xml:space="preserve">Trong bối cảnh cạnh tranh toàn cầu và xu hướng phát triển bền vững, khái niệm CL đã mở rộng từ việc tập trung vào yếu tố kinh tế sang việc bao quát các yếu tố xã hội và môi trường. </w:t>
      </w:r>
      <w:r w:rsidRPr="00D1001D">
        <w:rPr>
          <w:color w:val="000000" w:themeColor="text1"/>
          <w:spacing w:val="-14"/>
          <w:sz w:val="26"/>
          <w:szCs w:val="26"/>
        </w:rPr>
        <w:fldChar w:fldCharType="begin" w:fldLock="1"/>
      </w:r>
      <w:r w:rsidRPr="00D1001D">
        <w:rPr>
          <w:color w:val="000000" w:themeColor="text1"/>
          <w:spacing w:val="-14"/>
          <w:sz w:val="26"/>
          <w:szCs w:val="26"/>
        </w:rPr>
        <w:instrText>ADDIN CSL_CITATION {"citationItems":[{"id":"ITEM-1","itemData":{"ISBN":"01432095","ISSN":"01432095","PMID":"12494995","abstract":"Deliberate and emergent strategies may be conceived as two ends of\\na continuum along which real-world strategies lie. This paper seeks\\nto develop this notion, and some basic issues related to strategic\\nchoice, by elaborating along this continuum various types of strategies\\nuncovered in research. These include strategies labelled planned,\\nentrepreneurial, ideological, umbrella, process, unconnected, consensus\\nand imposed.","author":[{"dropping-particle":"","family":"Mintzberg","given":"Henry","non-dropping-particle":"","parse-names":false,"suffix":""},{"dropping-particle":"","family":"Waters","given":"James A.","non-dropping-particle":"","parse-names":false,"suffix":""}],"container-title":"trategic management journal","id":"ITEM-1","issue":"3","issued":{"date-parts":[["1985"]]},"page":"257-272","title":"TOf strategies, deliberate and emergent","type":"article-journal","volume":"6"},"uris":["http://www.mendeley.com/documents/?uuid=f2da7435-b350-46f8-862f-e408d3e10fe3"]}],"mendeley":{"formattedCitation":"(Mintzberg &amp; Waters, 1985)","manualFormatting":"Mintzberg &amp; Waters (1985)","plainTextFormattedCitation":"(Mintzberg &amp; Waters, 1985)","previouslyFormattedCitation":"(Mintzberg &amp; Waters, 1985)"},"properties":{"noteIndex":0},"schema":"https://github.com/citation-style-language/schema/raw/master/csl-citation.json"}</w:instrText>
      </w:r>
      <w:r w:rsidRPr="00D1001D">
        <w:rPr>
          <w:color w:val="000000" w:themeColor="text1"/>
          <w:spacing w:val="-14"/>
          <w:sz w:val="26"/>
          <w:szCs w:val="26"/>
        </w:rPr>
        <w:fldChar w:fldCharType="separate"/>
      </w:r>
      <w:r w:rsidRPr="00D1001D">
        <w:rPr>
          <w:noProof/>
          <w:color w:val="000000" w:themeColor="text1"/>
          <w:spacing w:val="-14"/>
          <w:sz w:val="26"/>
          <w:szCs w:val="26"/>
        </w:rPr>
        <w:t>Mintzberg &amp; Waters (1985)</w:t>
      </w:r>
      <w:r w:rsidRPr="00D1001D">
        <w:rPr>
          <w:color w:val="000000" w:themeColor="text1"/>
          <w:spacing w:val="-14"/>
          <w:sz w:val="26"/>
          <w:szCs w:val="26"/>
        </w:rPr>
        <w:fldChar w:fldCharType="end"/>
      </w:r>
      <w:r w:rsidRPr="00D1001D">
        <w:rPr>
          <w:color w:val="000000" w:themeColor="text1"/>
          <w:spacing w:val="-14"/>
          <w:sz w:val="26"/>
          <w:szCs w:val="26"/>
        </w:rPr>
        <w:t xml:space="preserve"> cho rằng CL ngày nay không chỉ là “kế hoạch” (plan) mà còn là “mẫu hình hành vi” (pattern), thể hiện qua những lựa chọn nhất quán của doanh nghiệp (DN) để thích ứng với thay đổi môi trường. Chính từ sự chuyển dịch đó, </w:t>
      </w:r>
      <w:r w:rsidRPr="00D1001D">
        <w:rPr>
          <w:rStyle w:val="Strong"/>
          <w:rFonts w:eastAsiaTheme="majorEastAsia"/>
          <w:b w:val="0"/>
          <w:bCs w:val="0"/>
          <w:color w:val="000000" w:themeColor="text1"/>
          <w:spacing w:val="-14"/>
          <w:sz w:val="26"/>
          <w:szCs w:val="26"/>
        </w:rPr>
        <w:t>Chiến lược môi trường</w:t>
      </w:r>
      <w:r w:rsidRPr="00D1001D">
        <w:rPr>
          <w:color w:val="000000" w:themeColor="text1"/>
          <w:spacing w:val="-14"/>
          <w:sz w:val="26"/>
          <w:szCs w:val="26"/>
        </w:rPr>
        <w:t xml:space="preserve"> (environmental strategy) (CLMT) – một nhánh chuyên biệt của CL kinh doanh đã ra đời, phản ánh cách thức DN tích hợp yếu tố môi trường vào định hướng CL tổng thể.</w:t>
      </w:r>
      <w:bookmarkEnd w:id="41"/>
      <w:r w:rsidRPr="00D1001D">
        <w:rPr>
          <w:color w:val="000000" w:themeColor="text1"/>
          <w:spacing w:val="-14"/>
          <w:sz w:val="26"/>
          <w:szCs w:val="26"/>
        </w:rPr>
        <w:t xml:space="preserve"> Quan niệm về CLMT của các học giả hiện nay đang hội tụ ở các quan điểm lớn như </w:t>
      </w:r>
      <w:r w:rsidRPr="00D1001D">
        <w:rPr>
          <w:rFonts w:eastAsia="Calibri"/>
          <w:color w:val="000000" w:themeColor="text1"/>
          <w:spacing w:val="-14"/>
          <w:sz w:val="26"/>
          <w:szCs w:val="26"/>
        </w:rPr>
        <w:fldChar w:fldCharType="begin" w:fldLock="1"/>
      </w:r>
      <w:r w:rsidRPr="00D1001D">
        <w:rPr>
          <w:rFonts w:eastAsia="Calibri"/>
          <w:color w:val="000000" w:themeColor="text1"/>
          <w:spacing w:val="-14"/>
          <w:sz w:val="26"/>
          <w:szCs w:val="26"/>
        </w:rPr>
        <w:instrText>ADDIN CSL_CITATION {"citationItems":[{"id":"ITEM-1","itemData":{"DOI":"10.1002/bse.3190","ISSN":"10990836","abstract":"In this paper, we develop a quantitative review of the evolution of the concept of environmental strategy. We show how it has formed the backbone of the development of firm strategy and the natural environment as a research tradition and how consensus regarding it has evolved in the academic community during the stages of its historical evolution. We us co-word analyses to address changes in the structure of its definitional landscape and how it has evolved through the analysis of centrality of its core and periphery keywords. Furthermore, we develop, by the first time, a cluster analysis to identify the main definitional factors behind definitions along the two periods analyzed. Finally, four propositions for future development and a consensual definition of environmental strategy are proposed.","author":[{"dropping-particle":"","family":"Martín-de Castro","given":"Gregorio","non-dropping-particle":"","parse-names":false,"suffix":""},{"dropping-particle":"","family":"Amores-Salvadó","given":"Javier","non-dropping-particle":"","parse-names":false,"suffix":""},{"dropping-particle":"","family":"Díez-Vial","given":"Isabel","non-dropping-particle":"","parse-names":false,"suffix":""}],"container-title":"Business Strategy and the Environment","id":"ITEM-1","issue":"4","issued":{"date-parts":[["2023"]]},"page":"1308-1333","title":"Framing the evolution of the “environmental strategy” concept: Exploring a key construct for the environmental policy agenda","type":"article-journal","volume":"32"},"uris":["http://www.mendeley.com/documents/?uuid=4d5afad1-ee89-4eb1-a82e-18ff7841591c"]}],"mendeley":{"formattedCitation":"(Martín-de Castro et al., 2023)","manualFormatting":"Martín-de Castro &amp; cộng sự (2023)","plainTextFormattedCitation":"(Martín-de Castro et al., 2023)","previouslyFormattedCitation":"(Martín-de Castro et al., 2023)"},"properties":{"noteIndex":0},"schema":"https://github.com/citation-style-language/schema/raw/master/csl-citation.json"}</w:instrText>
      </w:r>
      <w:r w:rsidRPr="00D1001D">
        <w:rPr>
          <w:rFonts w:eastAsia="Calibri"/>
          <w:color w:val="000000" w:themeColor="text1"/>
          <w:spacing w:val="-14"/>
          <w:sz w:val="26"/>
          <w:szCs w:val="26"/>
        </w:rPr>
        <w:fldChar w:fldCharType="separate"/>
      </w:r>
      <w:r w:rsidRPr="00D1001D">
        <w:rPr>
          <w:rFonts w:eastAsia="Calibri"/>
          <w:noProof/>
          <w:color w:val="000000" w:themeColor="text1"/>
          <w:spacing w:val="-14"/>
          <w:sz w:val="26"/>
          <w:szCs w:val="26"/>
        </w:rPr>
        <w:t>Martín-de Castro &amp; cộng sự (2023)</w:t>
      </w:r>
      <w:r w:rsidRPr="00D1001D">
        <w:rPr>
          <w:rFonts w:eastAsia="Calibri"/>
          <w:color w:val="000000" w:themeColor="text1"/>
          <w:spacing w:val="-14"/>
          <w:sz w:val="26"/>
          <w:szCs w:val="26"/>
        </w:rPr>
        <w:fldChar w:fldCharType="end"/>
      </w:r>
      <w:r w:rsidRPr="00D1001D">
        <w:rPr>
          <w:rFonts w:eastAsia="Calibri"/>
          <w:color w:val="000000" w:themeColor="text1"/>
          <w:spacing w:val="-14"/>
          <w:sz w:val="26"/>
          <w:szCs w:val="26"/>
        </w:rPr>
        <w:t xml:space="preserve"> đã chỉ ra gồm</w:t>
      </w:r>
      <w:r w:rsidRPr="00D1001D">
        <w:rPr>
          <w:color w:val="000000" w:themeColor="text1"/>
          <w:spacing w:val="-14"/>
          <w:sz w:val="26"/>
          <w:szCs w:val="26"/>
        </w:rPr>
        <w:t>: Tích hợp nhu cầu bảo vệ môi trường của các bên liên quan, Quản trị môi trường một cách chủ động/tự nguyện, và tạo lập và củng cố lợi thế cạnh tranh từ các nguồn lực và năng lực môi trường. Cụ thể là:</w:t>
      </w:r>
      <w:r w:rsidR="0057582C" w:rsidRPr="00D1001D">
        <w:rPr>
          <w:color w:val="000000" w:themeColor="text1"/>
          <w:spacing w:val="-14"/>
          <w:sz w:val="26"/>
          <w:szCs w:val="26"/>
        </w:rPr>
        <w:t xml:space="preserve"> </w:t>
      </w:r>
      <w:r w:rsidRPr="00D1001D">
        <w:rPr>
          <w:color w:val="000000" w:themeColor="text1"/>
          <w:spacing w:val="-14"/>
          <w:sz w:val="26"/>
          <w:szCs w:val="26"/>
        </w:rPr>
        <w:t>(1) – CLMT là tích hợp các mối quan tâm về bảo vệ môi trường của các bên liên quan vào trong các quyết định quản trị và vận hành của DN</w:t>
      </w:r>
      <w:r w:rsidR="0057582C" w:rsidRPr="00D1001D">
        <w:rPr>
          <w:color w:val="000000" w:themeColor="text1"/>
          <w:spacing w:val="-14"/>
          <w:sz w:val="26"/>
          <w:szCs w:val="26"/>
        </w:rPr>
        <w:t xml:space="preserve">; </w:t>
      </w:r>
      <w:r w:rsidRPr="00D1001D">
        <w:rPr>
          <w:color w:val="000000" w:themeColor="text1"/>
          <w:spacing w:val="-14"/>
          <w:sz w:val="26"/>
          <w:szCs w:val="26"/>
        </w:rPr>
        <w:t xml:space="preserve">(2) – CLMT là các sáng kiến và giải pháp bảo vệ môi trường </w:t>
      </w:r>
      <w:r w:rsidRPr="00D1001D">
        <w:rPr>
          <w:rFonts w:eastAsia="Calibri"/>
          <w:color w:val="000000" w:themeColor="text1"/>
          <w:spacing w:val="-14"/>
          <w:sz w:val="26"/>
          <w:szCs w:val="26"/>
        </w:rPr>
        <w:t>được triển khai một cách chủ động và tự nguyện trong tổ chức với mục tiêu quan trọng nhất là giảm thiếu tác động từ hoạt động sản xuất và kinh doanh của DN lên môi trường sinh thái</w:t>
      </w:r>
      <w:r w:rsidR="0057582C" w:rsidRPr="00D1001D">
        <w:rPr>
          <w:rFonts w:eastAsia="Calibri"/>
          <w:color w:val="000000" w:themeColor="text1"/>
          <w:spacing w:val="-14"/>
          <w:sz w:val="26"/>
          <w:szCs w:val="26"/>
        </w:rPr>
        <w:t xml:space="preserve">; </w:t>
      </w:r>
      <w:r w:rsidRPr="00D1001D">
        <w:rPr>
          <w:color w:val="000000" w:themeColor="text1"/>
          <w:spacing w:val="-14"/>
          <w:sz w:val="26"/>
          <w:szCs w:val="26"/>
        </w:rPr>
        <w:t xml:space="preserve">(3) – CLMT là tạo lập và phát triển lợi thế cạnh tranh về chi phí thấp và khác biệt hóa cho DN thông qua việc đầu tư vào các nguồn lực môi trường để xây dựng các năng lực môi trường từ đó tạo ra kết quả/hiệu suất môi trường vượt trội. </w:t>
      </w:r>
    </w:p>
    <w:p w14:paraId="34A74100" w14:textId="77777777" w:rsidR="00F83F94" w:rsidRPr="00D1001D" w:rsidRDefault="00F83F94" w:rsidP="00531070">
      <w:pPr>
        <w:ind w:firstLine="720"/>
        <w:jc w:val="both"/>
        <w:rPr>
          <w:b/>
          <w:bCs/>
          <w:i/>
          <w:iCs/>
          <w:color w:val="000000" w:themeColor="text1"/>
          <w:spacing w:val="-6"/>
          <w:sz w:val="26"/>
          <w:szCs w:val="26"/>
        </w:rPr>
      </w:pPr>
      <w:r w:rsidRPr="00D1001D">
        <w:rPr>
          <w:color w:val="000000" w:themeColor="text1"/>
          <w:spacing w:val="-6"/>
          <w:sz w:val="26"/>
          <w:szCs w:val="26"/>
        </w:rPr>
        <w:t>Từ những quan điểm này, dù đứng trên góc độ tiếp cận nào thì CLMT phải ưu tiên bảo vệ môi trường và tạo ra kết quả môi trường vượt trội.  Từ đó,</w:t>
      </w:r>
      <w:r w:rsidRPr="00D1001D">
        <w:rPr>
          <w:i/>
          <w:iCs/>
          <w:color w:val="000000" w:themeColor="text1"/>
          <w:spacing w:val="-6"/>
          <w:sz w:val="26"/>
          <w:szCs w:val="26"/>
        </w:rPr>
        <w:t xml:space="preserve"> </w:t>
      </w:r>
      <w:r w:rsidRPr="00D1001D">
        <w:rPr>
          <w:color w:val="000000" w:themeColor="text1"/>
          <w:spacing w:val="-6"/>
          <w:sz w:val="26"/>
          <w:szCs w:val="26"/>
        </w:rPr>
        <w:t xml:space="preserve">CLMT được định nghĩa là </w:t>
      </w:r>
      <w:r w:rsidRPr="00D1001D">
        <w:rPr>
          <w:i/>
          <w:iCs/>
          <w:color w:val="000000" w:themeColor="text1"/>
          <w:spacing w:val="-6"/>
          <w:sz w:val="26"/>
          <w:szCs w:val="26"/>
        </w:rPr>
        <w:t>“một tập hợp các quyết định quản trị và vận hành mang tính chủ động của doanh nghiệp phản ánh các mối quan tâm và nhu cầu bảo vệ môi trường của các bên liên quan được chuyển hóa thành các định hướng cho quá trình đầu tư vào các nguồn lực môi trường để xây dựng các năng lực môi trường từ đó tạo ra lợi thế cạnh nhằm thỏa mãn nhu cầu bảo vệ môi trường của khách hàng và các bên liên quan đồng thời tạo ra lợi nhuận cho doanh nghiệp”.</w:t>
      </w:r>
      <w:r w:rsidRPr="00D1001D">
        <w:rPr>
          <w:b/>
          <w:bCs/>
          <w:i/>
          <w:iCs/>
          <w:color w:val="000000" w:themeColor="text1"/>
          <w:spacing w:val="-6"/>
          <w:sz w:val="26"/>
          <w:szCs w:val="26"/>
        </w:rPr>
        <w:t xml:space="preserve"> </w:t>
      </w:r>
      <w:r w:rsidRPr="00D1001D">
        <w:rPr>
          <w:color w:val="000000" w:themeColor="text1"/>
          <w:spacing w:val="-6"/>
          <w:sz w:val="26"/>
          <w:szCs w:val="26"/>
        </w:rPr>
        <w:t xml:space="preserve">Quá trình tiến hóa của khái niệm CLMT có thể chia thành ba giai đoạn: </w:t>
      </w:r>
      <w:r w:rsidRPr="00D1001D">
        <w:rPr>
          <w:rStyle w:val="Strong"/>
          <w:rFonts w:eastAsiaTheme="majorEastAsia"/>
          <w:b w:val="0"/>
          <w:bCs w:val="0"/>
          <w:i/>
          <w:iCs/>
          <w:color w:val="000000" w:themeColor="text1"/>
          <w:spacing w:val="-6"/>
          <w:sz w:val="26"/>
          <w:szCs w:val="26"/>
        </w:rPr>
        <w:t>Giai đoạn tuân thủ (compliance)</w:t>
      </w:r>
      <w:r w:rsidRPr="00D1001D">
        <w:rPr>
          <w:b/>
          <w:bCs/>
          <w:i/>
          <w:iCs/>
          <w:color w:val="000000" w:themeColor="text1"/>
          <w:spacing w:val="-6"/>
          <w:sz w:val="26"/>
          <w:szCs w:val="26"/>
        </w:rPr>
        <w:t>:</w:t>
      </w:r>
      <w:r w:rsidRPr="00D1001D">
        <w:rPr>
          <w:color w:val="000000" w:themeColor="text1"/>
          <w:spacing w:val="-6"/>
          <w:sz w:val="26"/>
          <w:szCs w:val="26"/>
        </w:rPr>
        <w:t xml:space="preserve"> DN coi CLMT như một phản ứng bắt buộc đối với quy định pháp lý và áp lực từ cơ quan quản lý; </w:t>
      </w:r>
      <w:r w:rsidRPr="00D1001D">
        <w:rPr>
          <w:rStyle w:val="Strong"/>
          <w:rFonts w:eastAsiaTheme="majorEastAsia"/>
          <w:b w:val="0"/>
          <w:bCs w:val="0"/>
          <w:i/>
          <w:iCs/>
          <w:color w:val="000000" w:themeColor="text1"/>
          <w:spacing w:val="-6"/>
          <w:sz w:val="26"/>
          <w:szCs w:val="26"/>
        </w:rPr>
        <w:t>Giai đoạn phòng ngừa và thích ứng (prevention &amp; adaptation)</w:t>
      </w:r>
      <w:r w:rsidRPr="00D1001D">
        <w:rPr>
          <w:b/>
          <w:bCs/>
          <w:i/>
          <w:iCs/>
          <w:color w:val="000000" w:themeColor="text1"/>
          <w:spacing w:val="-6"/>
          <w:sz w:val="26"/>
          <w:szCs w:val="26"/>
        </w:rPr>
        <w:t>:</w:t>
      </w:r>
      <w:r w:rsidRPr="00D1001D">
        <w:rPr>
          <w:color w:val="000000" w:themeColor="text1"/>
          <w:spacing w:val="-6"/>
          <w:sz w:val="26"/>
          <w:szCs w:val="26"/>
        </w:rPr>
        <w:t xml:space="preserve"> DN chủ động xây dựng CLMT để giảm chi phí, cải thiện hiệu suất và giảm rủi ro môi trường; </w:t>
      </w:r>
      <w:r w:rsidRPr="00D1001D">
        <w:rPr>
          <w:rStyle w:val="Strong"/>
          <w:rFonts w:eastAsiaTheme="majorEastAsia"/>
          <w:b w:val="0"/>
          <w:bCs w:val="0"/>
          <w:i/>
          <w:iCs/>
          <w:color w:val="000000" w:themeColor="text1"/>
          <w:spacing w:val="-6"/>
          <w:sz w:val="26"/>
          <w:szCs w:val="26"/>
        </w:rPr>
        <w:t>Giai đoạn chiến lược chủ động (strategic integration)</w:t>
      </w:r>
      <w:r w:rsidRPr="00D1001D">
        <w:rPr>
          <w:b/>
          <w:bCs/>
          <w:i/>
          <w:iCs/>
          <w:color w:val="000000" w:themeColor="text1"/>
          <w:spacing w:val="-6"/>
          <w:sz w:val="26"/>
          <w:szCs w:val="26"/>
        </w:rPr>
        <w:t>:</w:t>
      </w:r>
      <w:r w:rsidRPr="00D1001D">
        <w:rPr>
          <w:b/>
          <w:bCs/>
          <w:color w:val="000000" w:themeColor="text1"/>
          <w:spacing w:val="-6"/>
          <w:sz w:val="26"/>
          <w:szCs w:val="26"/>
        </w:rPr>
        <w:t xml:space="preserve"> </w:t>
      </w:r>
      <w:r w:rsidRPr="00D1001D">
        <w:rPr>
          <w:color w:val="000000" w:themeColor="text1"/>
          <w:spacing w:val="-6"/>
          <w:sz w:val="26"/>
          <w:szCs w:val="26"/>
        </w:rPr>
        <w:t>CLMT trở thành một phần cốt lõi của CL kinh doanh, tạo ra giá trị mới, lợi thế cạnh tranh và sự khác biệt trên thị trường.</w:t>
      </w:r>
    </w:p>
    <w:p w14:paraId="0F757006" w14:textId="77777777" w:rsidR="00F83F94" w:rsidRPr="00D1001D" w:rsidRDefault="00F83F94" w:rsidP="00531070">
      <w:pPr>
        <w:jc w:val="both"/>
        <w:outlineLvl w:val="0"/>
        <w:rPr>
          <w:b/>
          <w:bCs/>
          <w:i/>
          <w:iCs/>
          <w:color w:val="000000" w:themeColor="text1"/>
          <w:sz w:val="26"/>
          <w:szCs w:val="26"/>
        </w:rPr>
      </w:pPr>
      <w:bookmarkStart w:id="42" w:name="_Toc210824937"/>
      <w:r w:rsidRPr="00D1001D">
        <w:rPr>
          <w:b/>
          <w:bCs/>
          <w:i/>
          <w:iCs/>
          <w:color w:val="000000" w:themeColor="text1"/>
          <w:sz w:val="26"/>
          <w:szCs w:val="26"/>
        </w:rPr>
        <w:t>1.1.2. Khái niệm và đặc điểm của Chiến lược kinh doanh thân thiện môi trường</w:t>
      </w:r>
      <w:bookmarkEnd w:id="42"/>
      <w:r w:rsidRPr="00D1001D">
        <w:rPr>
          <w:b/>
          <w:bCs/>
          <w:i/>
          <w:iCs/>
          <w:color w:val="000000" w:themeColor="text1"/>
          <w:sz w:val="26"/>
          <w:szCs w:val="26"/>
        </w:rPr>
        <w:t xml:space="preserve"> </w:t>
      </w:r>
    </w:p>
    <w:p w14:paraId="44A53608" w14:textId="3BB8C177" w:rsidR="00F83F94" w:rsidRPr="00D1001D" w:rsidRDefault="00F83F94" w:rsidP="00531070">
      <w:pPr>
        <w:ind w:firstLine="720"/>
        <w:jc w:val="both"/>
        <w:rPr>
          <w:bCs/>
          <w:color w:val="000000" w:themeColor="text1"/>
          <w:spacing w:val="-14"/>
          <w:sz w:val="26"/>
          <w:szCs w:val="26"/>
        </w:rPr>
      </w:pPr>
      <w:r w:rsidRPr="00D1001D">
        <w:rPr>
          <w:bCs/>
          <w:color w:val="000000" w:themeColor="text1"/>
          <w:spacing w:val="-14"/>
          <w:sz w:val="26"/>
          <w:szCs w:val="26"/>
        </w:rPr>
        <w:t xml:space="preserve">Dựa trên góc nhìn về các cấp độ chiến lược, </w:t>
      </w:r>
      <w:r w:rsidRPr="00D1001D">
        <w:rPr>
          <w:bCs/>
          <w:color w:val="000000" w:themeColor="text1"/>
          <w:spacing w:val="-14"/>
          <w:sz w:val="26"/>
          <w:szCs w:val="26"/>
        </w:rPr>
        <w:fldChar w:fldCharType="begin" w:fldLock="1"/>
      </w:r>
      <w:r w:rsidRPr="00D1001D">
        <w:rPr>
          <w:bCs/>
          <w:color w:val="000000" w:themeColor="text1"/>
          <w:spacing w:val="-14"/>
          <w:sz w:val="26"/>
          <w:szCs w:val="26"/>
        </w:rPr>
        <w:instrText>ADDIN CSL_CITATION {"citationItems":[{"id":"ITEM-1","itemData":{"DOI":"10.1108/EUM0000000005405","ISSN":"00251747","abstract":"Organizations can develop and implement a range of strategies to address environmental issues. A wide range of actions can result from these strategies. Describes the environmental strategies of over 250 US firms. In particular, examines company participation in 25 environmental activities and discusses industry differences in environmental activity. Also discusses the range of environmental strategies and managerial perceptions of environmental issues. Concludes with a discussion on policy implications and directions for future research. © 2001, MCB UP Limited","author":[{"dropping-particle":"","family":"Banerjee","given":"Subhabrata Bobby","non-dropping-particle":"","parse-names":false,"suffix":""}],"container-title":"Management Decision","id":"ITEM-1","issue":"1","issued":{"date-parts":[["2001"]]},"page":"36-44","title":"Corporate environmental strategies and actions","type":"article-journal","volume":"39"},"uris":["http://www.mendeley.com/documents/?uuid=8d772c78-6aad-406e-8c3f-9fcde687b2be"]}],"mendeley":{"formattedCitation":"(Banerjee, 2001a)","manualFormatting":"Banerjee (2001)","plainTextFormattedCitation":"(Banerjee, 2001a)","previouslyFormattedCitation":"(Banerjee, 2001a)"},"properties":{"noteIndex":0},"schema":"https://github.com/citation-style-language/schema/raw/master/csl-citation.json"}</w:instrText>
      </w:r>
      <w:r w:rsidRPr="00D1001D">
        <w:rPr>
          <w:bCs/>
          <w:color w:val="000000" w:themeColor="text1"/>
          <w:spacing w:val="-14"/>
          <w:sz w:val="26"/>
          <w:szCs w:val="26"/>
        </w:rPr>
        <w:fldChar w:fldCharType="separate"/>
      </w:r>
      <w:r w:rsidRPr="00D1001D">
        <w:rPr>
          <w:bCs/>
          <w:noProof/>
          <w:color w:val="000000" w:themeColor="text1"/>
          <w:spacing w:val="-14"/>
          <w:sz w:val="26"/>
          <w:szCs w:val="26"/>
        </w:rPr>
        <w:t>Banerjee (2001)</w:t>
      </w:r>
      <w:r w:rsidRPr="00D1001D">
        <w:rPr>
          <w:bCs/>
          <w:color w:val="000000" w:themeColor="text1"/>
          <w:spacing w:val="-14"/>
          <w:sz w:val="26"/>
          <w:szCs w:val="26"/>
        </w:rPr>
        <w:fldChar w:fldCharType="end"/>
      </w:r>
      <w:r w:rsidRPr="00D1001D">
        <w:rPr>
          <w:bCs/>
          <w:color w:val="000000" w:themeColor="text1"/>
          <w:spacing w:val="-14"/>
          <w:sz w:val="26"/>
          <w:szCs w:val="26"/>
        </w:rPr>
        <w:t xml:space="preserve"> cho rằng một DN khi phải đối mặt với các vấn đề môi trường và lựa chọn chiến lược để theo đuổi, nhà quản trị phải quyết định nên tích hợp các mối quan tâm môi trường vào CL như thế nào. Nhận thức của nhà quản trị về những rủi ro </w:t>
      </w:r>
      <w:r w:rsidRPr="00D1001D">
        <w:rPr>
          <w:bCs/>
          <w:color w:val="000000" w:themeColor="text1"/>
          <w:spacing w:val="-14"/>
          <w:sz w:val="26"/>
          <w:szCs w:val="26"/>
        </w:rPr>
        <w:lastRenderedPageBreak/>
        <w:t>môi trường cũng như các cơ hội thị trường sẽ xác định mức độ tích hợp các vấn đề môi trường vào trong các cấp độ CL:</w:t>
      </w:r>
      <w:r w:rsidR="0057582C" w:rsidRPr="00D1001D">
        <w:rPr>
          <w:bCs/>
          <w:color w:val="000000" w:themeColor="text1"/>
          <w:spacing w:val="-14"/>
          <w:sz w:val="26"/>
          <w:szCs w:val="26"/>
        </w:rPr>
        <w:t xml:space="preserve"> </w:t>
      </w:r>
      <w:r w:rsidR="0057582C" w:rsidRPr="00D1001D">
        <w:rPr>
          <w:bCs/>
          <w:i/>
          <w:iCs/>
          <w:color w:val="000000" w:themeColor="text1"/>
          <w:spacing w:val="-14"/>
          <w:sz w:val="26"/>
          <w:szCs w:val="26"/>
        </w:rPr>
        <w:t xml:space="preserve">(1) </w:t>
      </w:r>
      <w:r w:rsidRPr="00D1001D">
        <w:rPr>
          <w:bCs/>
          <w:i/>
          <w:iCs/>
          <w:color w:val="000000" w:themeColor="text1"/>
          <w:spacing w:val="-14"/>
          <w:sz w:val="26"/>
          <w:szCs w:val="26"/>
        </w:rPr>
        <w:t>DN có thể tích hợp vấn đề môi trường vào trong tầm nhìn CL và sứ mạng KD</w:t>
      </w:r>
      <w:r w:rsidRPr="00D1001D">
        <w:rPr>
          <w:bCs/>
          <w:color w:val="000000" w:themeColor="text1"/>
          <w:spacing w:val="-14"/>
          <w:sz w:val="26"/>
          <w:szCs w:val="26"/>
        </w:rPr>
        <w:t>, xác định viễn cảnh trở thành một tổ chức dẫn đầu về thành tích môi trường, chia sẻ tầm nhìn môi trường tới các thành viên tổ chức để khơi nguồn cảm hứng và thúc đẩy tính sáng tạo về các ý tưởng, công nghệ và giải pháp môi trường</w:t>
      </w:r>
      <w:r w:rsidR="0057582C" w:rsidRPr="00D1001D">
        <w:rPr>
          <w:bCs/>
          <w:color w:val="000000" w:themeColor="text1"/>
          <w:spacing w:val="-14"/>
          <w:sz w:val="26"/>
          <w:szCs w:val="26"/>
        </w:rPr>
        <w:t xml:space="preserve">; </w:t>
      </w:r>
      <w:r w:rsidR="0057582C" w:rsidRPr="00D1001D">
        <w:rPr>
          <w:bCs/>
          <w:i/>
          <w:iCs/>
          <w:color w:val="000000" w:themeColor="text1"/>
          <w:spacing w:val="-14"/>
          <w:sz w:val="26"/>
          <w:szCs w:val="26"/>
        </w:rPr>
        <w:t xml:space="preserve">(2) </w:t>
      </w:r>
      <w:r w:rsidRPr="00D1001D">
        <w:rPr>
          <w:bCs/>
          <w:i/>
          <w:iCs/>
          <w:color w:val="000000" w:themeColor="text1"/>
          <w:spacing w:val="-14"/>
          <w:sz w:val="26"/>
          <w:szCs w:val="26"/>
        </w:rPr>
        <w:t>Ở cấp độ tiếp theo,</w:t>
      </w:r>
      <w:r w:rsidRPr="00D1001D">
        <w:rPr>
          <w:bCs/>
          <w:color w:val="000000" w:themeColor="text1"/>
          <w:spacing w:val="-14"/>
          <w:sz w:val="26"/>
          <w:szCs w:val="26"/>
        </w:rPr>
        <w:t xml:space="preserve"> yếu tố môi trường được tích hợp vào CL cấp công ty bằng cách phát triển các SP xanh và thị trường xanh, các công nghệ sạch hơn và bổ sung danh mục đầu tư KD thân thiện môi trường</w:t>
      </w:r>
      <w:r w:rsidR="0057582C" w:rsidRPr="00D1001D">
        <w:rPr>
          <w:bCs/>
          <w:color w:val="000000" w:themeColor="text1"/>
          <w:spacing w:val="-14"/>
          <w:sz w:val="26"/>
          <w:szCs w:val="26"/>
        </w:rPr>
        <w:t xml:space="preserve">; </w:t>
      </w:r>
      <w:r w:rsidR="0057582C" w:rsidRPr="00D1001D">
        <w:rPr>
          <w:bCs/>
          <w:i/>
          <w:iCs/>
          <w:color w:val="000000" w:themeColor="text1"/>
          <w:spacing w:val="-14"/>
          <w:sz w:val="26"/>
          <w:szCs w:val="26"/>
        </w:rPr>
        <w:t xml:space="preserve">(3) </w:t>
      </w:r>
      <w:r w:rsidRPr="00D1001D">
        <w:rPr>
          <w:bCs/>
          <w:i/>
          <w:iCs/>
          <w:color w:val="000000" w:themeColor="text1"/>
          <w:spacing w:val="-14"/>
          <w:sz w:val="26"/>
          <w:szCs w:val="26"/>
        </w:rPr>
        <w:t>Ở cấp độ thứ ba,</w:t>
      </w:r>
      <w:r w:rsidRPr="00D1001D">
        <w:rPr>
          <w:bCs/>
          <w:color w:val="000000" w:themeColor="text1"/>
          <w:spacing w:val="-14"/>
          <w:sz w:val="26"/>
          <w:szCs w:val="26"/>
        </w:rPr>
        <w:t xml:space="preserve"> yếu tố môi trường được tích hợp vào trong CLKD của một đơn vị kinh doanh CL (SBU) cụ thể nhằm tạo ra lợi thế cạnh tranh (LTCT) cho đơn vị kinh doanh CL đó nhằm thõa mãn nhu cầu khách hàng vượt trội về các giá trị môi trường so với các đối thủ cạnh tranh</w:t>
      </w:r>
      <w:r w:rsidR="0057582C" w:rsidRPr="00D1001D">
        <w:rPr>
          <w:bCs/>
          <w:color w:val="000000" w:themeColor="text1"/>
          <w:spacing w:val="-14"/>
          <w:sz w:val="26"/>
          <w:szCs w:val="26"/>
        </w:rPr>
        <w:t xml:space="preserve">; </w:t>
      </w:r>
      <w:r w:rsidR="0057582C" w:rsidRPr="00D1001D">
        <w:rPr>
          <w:bCs/>
          <w:i/>
          <w:iCs/>
          <w:color w:val="000000" w:themeColor="text1"/>
          <w:spacing w:val="-14"/>
          <w:sz w:val="26"/>
          <w:szCs w:val="26"/>
        </w:rPr>
        <w:t xml:space="preserve">(4) </w:t>
      </w:r>
      <w:r w:rsidRPr="00D1001D">
        <w:rPr>
          <w:bCs/>
          <w:i/>
          <w:iCs/>
          <w:color w:val="000000" w:themeColor="text1"/>
          <w:spacing w:val="-14"/>
          <w:sz w:val="26"/>
          <w:szCs w:val="26"/>
        </w:rPr>
        <w:t>Ở cấp độ cuối cùng,</w:t>
      </w:r>
      <w:r w:rsidRPr="00D1001D">
        <w:rPr>
          <w:bCs/>
          <w:color w:val="000000" w:themeColor="text1"/>
          <w:spacing w:val="-14"/>
          <w:sz w:val="26"/>
          <w:szCs w:val="26"/>
        </w:rPr>
        <w:t xml:space="preserve"> yếu tố môi trường được tích hợp vào trong các phòng ban/bộ phận chức năng khác nhau trong DN, được gọi là CLMT cấp độ chức năng. </w:t>
      </w:r>
    </w:p>
    <w:p w14:paraId="4CE50FBD" w14:textId="4D90DDA2" w:rsidR="00F83F94" w:rsidRPr="00D1001D" w:rsidRDefault="00F83F94" w:rsidP="00531070">
      <w:pPr>
        <w:ind w:firstLine="720"/>
        <w:jc w:val="both"/>
        <w:rPr>
          <w:bCs/>
          <w:color w:val="000000" w:themeColor="text1"/>
          <w:spacing w:val="-14"/>
          <w:sz w:val="26"/>
          <w:szCs w:val="26"/>
        </w:rPr>
      </w:pPr>
      <w:r w:rsidRPr="00D1001D">
        <w:rPr>
          <w:bCs/>
          <w:color w:val="000000" w:themeColor="text1"/>
          <w:spacing w:val="-14"/>
          <w:sz w:val="26"/>
          <w:szCs w:val="26"/>
        </w:rPr>
        <w:t xml:space="preserve">Từ quan điểm của Banerjee (2001) về các cấp độ CLMT, trong đó có CLMT cấp độ KD và được kế thừa bởi các học giả </w:t>
      </w:r>
      <w:r w:rsidRPr="00D1001D">
        <w:rPr>
          <w:bCs/>
          <w:color w:val="000000" w:themeColor="text1"/>
          <w:spacing w:val="-14"/>
          <w:sz w:val="26"/>
          <w:szCs w:val="26"/>
        </w:rPr>
        <w:fldChar w:fldCharType="begin" w:fldLock="1"/>
      </w:r>
      <w:r w:rsidRPr="00D1001D">
        <w:rPr>
          <w:bCs/>
          <w:color w:val="000000" w:themeColor="text1"/>
          <w:spacing w:val="-14"/>
          <w:sz w:val="26"/>
          <w:szCs w:val="26"/>
        </w:rPr>
        <w:instrText>ADDIN CSL_CITATION {"citationItems":[{"id":"ITEM-1","itemData":{"DOI":"10.1108/IJOEM-03-2020-0245","ISSN":"17468817","abstract":"Purpose: Building upon insights from institutional theory and resource-based view (RBV), the aim of this study is to investigate the direct effects of stakeholder pressures on organizational resources, organizational capabilities and green export business strategy and to explore the indirect impacts of organizational resources and capabilities on the link between stakeholder pressure and green business strategy from an emerging economy. Design/methodology/approach: A quantitative study was conducted to test the conceptual model within this study. In total, 235 questionnaires were collected from Turkish exporting manufacturing companies and the data was analyzed through structural equation modeling. Findings: The results of the study demonstrated that stakeholder pressures have strong and positive effects on organizational resources and organizational capabilities for firms from emerging markets. Also, organizational resources, capabilities and stakeholder pressures have significant impacts on green export business strategy, which in turn, influences positively export market and financial performance. Practical implications: Several implications were presented in this study via examining the forces affecting companies' environmental strategies and how implementing these strategies result in favorable gains in their international operations for emerging country exporters. Originality/value: The contribution of this study lies in the under-researched context, in discussing the mutually and contradictory roles played by stakeholders and in examining determinants of the adoption of green strategies by emerging-market exporters. In this sense, stakeholders make the life of the company tougher at home by demanding a greener posture; on the other hand, by doing so, they prompt the company to be competitive when selling to developed markets.","author":[{"dropping-particle":"","family":"Bıçakcıoğlu-Peynirci","given":"Nilay","non-dropping-particle":"","parse-names":false,"suffix":""},{"dropping-particle":"","family":"Tanyeri","given":"Mustafa","non-dropping-particle":"","parse-names":false,"suffix":""}],"container-title":"International Journal of Emerging Markets","id":"ITEM-1","issue":"1","issued":{"date-parts":[["2022"]]},"page":"1-46","title":"Stakeholder and resource‐based antecedents and performance outcomes of green export business strategy: insights from an emerging economy","type":"article-journal","volume":"17"},"uris":["http://www.mendeley.com/documents/?uuid=7efe36ba-7dad-451e-b58c-42cd7539c591"]},{"id":"ITEM-2","itemData":{"DOI":"10.1016/j.ibusrev.2015.02.001","ISSN":"09695931","abstract":"With the exponential growth of problems related to the natural environment, exporters are increasingly confronted with ecological challenges in their international operations. We present a study of exporting manufacturers that examines the external and internal determinants of green export business strategy and its effects on export competitive advantage and performance. Our findings confirm the instrumental role of both external forces (i.e., foreign environmental public concern and competitive intensity) and internal factors (i.e., top management green sensitivity and organizational green culture) in crafting an environmentally friendly export business strategy. Such a strategy was more prevalent among larger firms and more experienced exporters, as well as among firms producing industrial goods, having a high technological intensity, and exporting to developed countries. In addition, this strategy positively affected firms' export product differentiation advantage but had no effect on export cost leadership advantage. Export product differentiation advantage was positively associated with both export market performance and export financial performance. However, no such link with these performance dimensions appeared for export cost leadership advantage.","author":[{"dropping-particle":"","family":"Leonidou","given":"Leonidas C.","non-dropping-particle":"","parse-names":false,"suffix":""},{"dropping-particle":"","family":"Fotiadis","given":"Thomas A.","non-dropping-particle":"","parse-names":false,"suffix":""},{"dropping-particle":"","family":"Christodoulides","given":"Paul","non-dropping-particle":"","parse-names":false,"suffix":""},{"dropping-particle":"","family":"Spyropoulou","given":"Stavroula","non-dropping-particle":"","parse-names":false,"suffix":""},{"dropping-particle":"","family":"Katsikeas","given":"Constantine S.","non-dropping-particle":"","parse-names":false,"suffix":""}],"container-title":"International Business Review","id":"ITEM-2","issue":"5","issued":{"date-parts":[["2015"]]},"page":"798-811","publisher":"Elsevier Ltd","title":"Environmentally friendly export business strategy: Its determinants and effects on competitive advantage and performance","type":"article-journal","volume":"24"},"uris":["http://www.mendeley.com/documents/?uuid=ccaa2eb1-8143-45fc-b2fa-2bc3cb0edd82"]}],"mendeley":{"formattedCitation":"(Bıçakcıoğlu-Peynirci &amp; Tanyeri, 2022; Leonidou, Fotiadis, et al., 2015)","manualFormatting":"Bıçakcıoğlu-Peynirci &amp; Tanyeri (2022); Leonidou &amp; cộng sự (2015)","plainTextFormattedCitation":"(Bıçakcıoğlu-Peynirci &amp; Tanyeri, 2022; Leonidou, Fotiadis, et al., 2015)","previouslyFormattedCitation":"(Bıçakcıoğlu-Peynirci &amp; Tanyeri, 2022; Leonidou, Fotiadis, et al., 2015)"},"properties":{"noteIndex":0},"schema":"https://github.com/citation-style-language/schema/raw/master/csl-citation.json"}</w:instrText>
      </w:r>
      <w:r w:rsidRPr="00D1001D">
        <w:rPr>
          <w:bCs/>
          <w:color w:val="000000" w:themeColor="text1"/>
          <w:spacing w:val="-14"/>
          <w:sz w:val="26"/>
          <w:szCs w:val="26"/>
        </w:rPr>
        <w:fldChar w:fldCharType="separate"/>
      </w:r>
      <w:r w:rsidRPr="00D1001D">
        <w:rPr>
          <w:bCs/>
          <w:noProof/>
          <w:color w:val="000000" w:themeColor="text1"/>
          <w:spacing w:val="-14"/>
          <w:sz w:val="26"/>
          <w:szCs w:val="26"/>
        </w:rPr>
        <w:t>Bıçakcıoğlu-Peynirci &amp; Tanyeri (2022); Leonidou &amp; cộng sự (2015)</w:t>
      </w:r>
      <w:r w:rsidRPr="00D1001D">
        <w:rPr>
          <w:bCs/>
          <w:color w:val="000000" w:themeColor="text1"/>
          <w:spacing w:val="-14"/>
          <w:sz w:val="26"/>
          <w:szCs w:val="26"/>
        </w:rPr>
        <w:fldChar w:fldCharType="end"/>
      </w:r>
      <w:r w:rsidRPr="00D1001D">
        <w:rPr>
          <w:bCs/>
          <w:color w:val="000000" w:themeColor="text1"/>
          <w:spacing w:val="-14"/>
          <w:sz w:val="26"/>
          <w:szCs w:val="26"/>
        </w:rPr>
        <w:t xml:space="preserve">, </w:t>
      </w:r>
      <w:r w:rsidRPr="00D1001D">
        <w:rPr>
          <w:bCs/>
          <w:color w:val="000000" w:themeColor="text1"/>
          <w:spacing w:val="-14"/>
          <w:sz w:val="26"/>
          <w:szCs w:val="26"/>
        </w:rPr>
        <w:fldChar w:fldCharType="begin" w:fldLock="1"/>
      </w:r>
      <w:r w:rsidRPr="00D1001D">
        <w:rPr>
          <w:bCs/>
          <w:color w:val="000000" w:themeColor="text1"/>
          <w:spacing w:val="-14"/>
          <w:sz w:val="26"/>
          <w:szCs w:val="26"/>
        </w:rPr>
        <w:instrText>ADDIN CSL_CITATION {"citationItems":[{"id":"ITEM-1","itemData":{"DOI":"10.1080/08911762.2018.1436731","ISSN":"15286975","abstract":"This research investigates the drivers that lead exporting manufacturing companies to adopt environmentally friendly actions, exploring green business practices/strategies they conducted and examining the outcomes which resulted from companies' green business activities. This exploratory study particularly focuses on green business strategies of Turkish manufacturing exporters. Thirty-two semi-structured interviews were conducted with executive managers from 22 companies and analyzed using qualitative content analysis. The results of the study reveal two internal (i.e., capabilities and resources) and four external stimulating forces (i.e., stakeholder pressures, institutional-based, network-based, and external factors) that encourage companies to implement green business operations, which were also classified under six functional themes. This study emphasizes several noteworthy outcomes (i.e., export competitive advantage and export performance). In doing so, the findings of this study provide a holistic insight into green business strategies within the exporting context by outlining both theoretical and managerial implications.","author":[{"dropping-particle":"","family":"Bıçakcıoğlu","given":"Nilay","non-dropping-particle":"","parse-names":false,"suffix":""}],"container-title":"Journal of Global Marketing","id":"ITEM-1","issue":"4","issued":{"date-parts":[["2018"]]},"page":"246-269","title":"Green Business Strategies of Exporting Manufacturing Firms: Antecedents, Practices, and Outcomes","type":"article-journal","volume":"31"},"uris":["http://www.mendeley.com/documents/?uuid=eb9df1dd-25e4-4d3f-b083-e094526a3863"]}],"mendeley":{"formattedCitation":"(Bıçakcıoğlu, 2018)","manualFormatting":"Bıçakcıoğlu (2018)","plainTextFormattedCitation":"(Bıçakcıoğlu, 2018)","previouslyFormattedCitation":"(Bıçakcıoğlu, 2018)"},"properties":{"noteIndex":0},"schema":"https://github.com/citation-style-language/schema/raw/master/csl-citation.json"}</w:instrText>
      </w:r>
      <w:r w:rsidRPr="00D1001D">
        <w:rPr>
          <w:bCs/>
          <w:color w:val="000000" w:themeColor="text1"/>
          <w:spacing w:val="-14"/>
          <w:sz w:val="26"/>
          <w:szCs w:val="26"/>
        </w:rPr>
        <w:fldChar w:fldCharType="separate"/>
      </w:r>
      <w:r w:rsidRPr="00D1001D">
        <w:rPr>
          <w:bCs/>
          <w:noProof/>
          <w:color w:val="000000" w:themeColor="text1"/>
          <w:spacing w:val="-14"/>
          <w:sz w:val="26"/>
          <w:szCs w:val="26"/>
        </w:rPr>
        <w:t>Bıçakcıoğlu (2018)</w:t>
      </w:r>
      <w:r w:rsidRPr="00D1001D">
        <w:rPr>
          <w:bCs/>
          <w:color w:val="000000" w:themeColor="text1"/>
          <w:spacing w:val="-14"/>
          <w:sz w:val="26"/>
          <w:szCs w:val="26"/>
        </w:rPr>
        <w:fldChar w:fldCharType="end"/>
      </w:r>
      <w:r w:rsidRPr="00D1001D">
        <w:rPr>
          <w:bCs/>
          <w:color w:val="000000" w:themeColor="text1"/>
          <w:spacing w:val="-14"/>
          <w:sz w:val="26"/>
          <w:szCs w:val="26"/>
        </w:rPr>
        <w:t xml:space="preserve">, </w:t>
      </w:r>
      <w:r w:rsidRPr="00D1001D">
        <w:rPr>
          <w:bCs/>
          <w:color w:val="000000" w:themeColor="text1"/>
          <w:spacing w:val="-14"/>
          <w:sz w:val="26"/>
          <w:szCs w:val="26"/>
        </w:rPr>
        <w:fldChar w:fldCharType="begin" w:fldLock="1"/>
      </w:r>
      <w:r w:rsidRPr="00D1001D">
        <w:rPr>
          <w:bCs/>
          <w:color w:val="000000" w:themeColor="text1"/>
          <w:spacing w:val="-14"/>
          <w:sz w:val="26"/>
          <w:szCs w:val="26"/>
        </w:rPr>
        <w:instrText>ADDIN CSL_CITATION {"citationItems":[{"id":"ITEM-1","itemData":{"author":[{"dropping-particle":"","family":"Begum","given":"Saira","non-dropping-particle":"","parse-names":false,"suffix":""},{"dropping-particle":"","family":"Ashfaq","given":"Muhammad","non-dropping-particle":"","parse-names":false,"suffix":""},{"dropping-particle":"","family":"Asiaei","given":"Kaveh","non-dropping-particle":"","parse-names":false,"suffix":""},{"dropping-particle":"","family":"Shahzad","given":"Khuram","non-dropping-particle":"","parse-names":false,"suffix":""}],"container-title":"Business Strategy and the Environment","id":"ITEM-1","issue":"7","issued":{"date-parts":[["2023"]]},"page":"4907-4923","title":"Green intellectual capital and green business strategy: The role of green absorptive capacity","type":"article-journal","volume":"23"},"uris":["http://www.mendeley.com/documents/?uuid=270d46d8-7db2-4051-b923-35445b89afa3"]}],"mendeley":{"formattedCitation":"(Begum et al., 2023)","manualFormatting":"Begum &amp; cộng sự (2023)","plainTextFormattedCitation":"(Begum et al., 2023)","previouslyFormattedCitation":"(Begum et al., 2023)"},"properties":{"noteIndex":0},"schema":"https://github.com/citation-style-language/schema/raw/master/csl-citation.json"}</w:instrText>
      </w:r>
      <w:r w:rsidRPr="00D1001D">
        <w:rPr>
          <w:bCs/>
          <w:color w:val="000000" w:themeColor="text1"/>
          <w:spacing w:val="-14"/>
          <w:sz w:val="26"/>
          <w:szCs w:val="26"/>
        </w:rPr>
        <w:fldChar w:fldCharType="separate"/>
      </w:r>
      <w:r w:rsidRPr="00D1001D">
        <w:rPr>
          <w:bCs/>
          <w:noProof/>
          <w:color w:val="000000" w:themeColor="text1"/>
          <w:spacing w:val="-14"/>
          <w:sz w:val="26"/>
          <w:szCs w:val="26"/>
        </w:rPr>
        <w:t>Begum &amp; cộng sự (2023)</w:t>
      </w:r>
      <w:r w:rsidRPr="00D1001D">
        <w:rPr>
          <w:bCs/>
          <w:color w:val="000000" w:themeColor="text1"/>
          <w:spacing w:val="-14"/>
          <w:sz w:val="26"/>
          <w:szCs w:val="26"/>
        </w:rPr>
        <w:fldChar w:fldCharType="end"/>
      </w:r>
      <w:r w:rsidRPr="00D1001D">
        <w:rPr>
          <w:bCs/>
          <w:color w:val="000000" w:themeColor="text1"/>
          <w:spacing w:val="-14"/>
          <w:sz w:val="26"/>
          <w:szCs w:val="26"/>
        </w:rPr>
        <w:t xml:space="preserve">, </w:t>
      </w:r>
      <w:r w:rsidRPr="00D1001D">
        <w:rPr>
          <w:bCs/>
          <w:color w:val="000000" w:themeColor="text1"/>
          <w:spacing w:val="-14"/>
          <w:sz w:val="26"/>
          <w:szCs w:val="26"/>
        </w:rPr>
        <w:fldChar w:fldCharType="begin" w:fldLock="1"/>
      </w:r>
      <w:r w:rsidRPr="00D1001D">
        <w:rPr>
          <w:bCs/>
          <w:color w:val="000000" w:themeColor="text1"/>
          <w:spacing w:val="-14"/>
          <w:sz w:val="26"/>
          <w:szCs w:val="26"/>
        </w:rPr>
        <w:instrText>ADDIN CSL_CITATION {"citationItems":[{"id":"ITEM-1","itemData":{"author":[{"dropping-particle":"","family":"Bình","given":"Đỗ Thị","non-dropping-particle":"","parse-names":false,"suffix":""},{"dropping-particle":"","family":"Trang","given":"Trần Văn","non-dropping-particle":"","parse-names":false,"suffix":""}],"container-title":"Kinh tế &amp; Phát triển","id":"ITEM-1","issued":{"date-parts":[["2021"]]},"page":"33-42","title":"Ảnh hưởng của Áp lực thể chế đến Chiến lược xuất khẩu thân thiện môi trường, Hợp tác trong chuỗi cung ứng và Lợi thế cạnh tranh tại các doanh nghiệp dệt may Việt Nam","type":"article-journal","volume":"288"},"uris":["http://www.mendeley.com/documents/?uuid=5dff9f2d-b677-4de8-8bc4-ccedfa0a8bd2"]}],"mendeley":{"formattedCitation":"(Bình &amp; Trang, 2021)","manualFormatting":"Bình &amp; Trang (2021)","plainTextFormattedCitation":"(Bình &amp; Trang, 2021)","previouslyFormattedCitation":"(Bình &amp; Trang, 2021)"},"properties":{"noteIndex":0},"schema":"https://github.com/citation-style-language/schema/raw/master/csl-citation.json"}</w:instrText>
      </w:r>
      <w:r w:rsidRPr="00D1001D">
        <w:rPr>
          <w:bCs/>
          <w:color w:val="000000" w:themeColor="text1"/>
          <w:spacing w:val="-14"/>
          <w:sz w:val="26"/>
          <w:szCs w:val="26"/>
        </w:rPr>
        <w:fldChar w:fldCharType="separate"/>
      </w:r>
      <w:r w:rsidRPr="00D1001D">
        <w:rPr>
          <w:bCs/>
          <w:noProof/>
          <w:color w:val="000000" w:themeColor="text1"/>
          <w:spacing w:val="-14"/>
          <w:sz w:val="26"/>
          <w:szCs w:val="26"/>
        </w:rPr>
        <w:t>Bình &amp; Trang (2021)</w:t>
      </w:r>
      <w:r w:rsidRPr="00D1001D">
        <w:rPr>
          <w:bCs/>
          <w:color w:val="000000" w:themeColor="text1"/>
          <w:spacing w:val="-14"/>
          <w:sz w:val="26"/>
          <w:szCs w:val="26"/>
        </w:rPr>
        <w:fldChar w:fldCharType="end"/>
      </w:r>
      <w:r w:rsidRPr="00D1001D">
        <w:rPr>
          <w:bCs/>
          <w:color w:val="000000" w:themeColor="text1"/>
          <w:spacing w:val="-14"/>
          <w:sz w:val="26"/>
          <w:szCs w:val="26"/>
        </w:rPr>
        <w:t>. Từ đó, theo quan điểm của tác giả thì CLKDTTMT hay CLKD xanh được định nghĩa là</w:t>
      </w:r>
      <w:r w:rsidRPr="00D1001D">
        <w:rPr>
          <w:b/>
          <w:color w:val="000000" w:themeColor="text1"/>
          <w:spacing w:val="-14"/>
          <w:sz w:val="26"/>
          <w:szCs w:val="26"/>
        </w:rPr>
        <w:t xml:space="preserve"> </w:t>
      </w:r>
      <w:r w:rsidRPr="00D1001D">
        <w:rPr>
          <w:bCs/>
          <w:i/>
          <w:iCs/>
          <w:color w:val="000000" w:themeColor="text1"/>
          <w:spacing w:val="-14"/>
          <w:sz w:val="26"/>
          <w:szCs w:val="26"/>
        </w:rPr>
        <w:t>“tích hợp yếu tố bảo vệ môi trường vào trong các chức năng của chuỗi giá trị của một đơn vị kinh doanh chiến lược (SBU) cụ thể nhằm tạo ra lợi thế cạnh tranh cho đơn vị kinh doanh chiến lược đó nhằm hướng tới cung ứng các giá trị môi trường vượt trội hơn cho tập khách hàng nhạy cảm về sinh thái so với các đối thủ cạnh tranh trên cùng thị trường đồng thời tạo ra giá trị gia tăng cho doanh nghiệp”</w:t>
      </w:r>
      <w:r w:rsidRPr="00D1001D">
        <w:rPr>
          <w:bCs/>
          <w:color w:val="000000" w:themeColor="text1"/>
          <w:spacing w:val="-14"/>
          <w:sz w:val="26"/>
          <w:szCs w:val="26"/>
        </w:rPr>
        <w:t xml:space="preserve">. </w:t>
      </w:r>
    </w:p>
    <w:p w14:paraId="0A99959D" w14:textId="77777777" w:rsidR="00F83F94" w:rsidRPr="00D1001D" w:rsidRDefault="00F83F94" w:rsidP="00531070">
      <w:pPr>
        <w:jc w:val="both"/>
        <w:outlineLvl w:val="0"/>
        <w:rPr>
          <w:b/>
          <w:bCs/>
          <w:i/>
          <w:iCs/>
          <w:color w:val="000000" w:themeColor="text1"/>
          <w:sz w:val="26"/>
          <w:szCs w:val="26"/>
        </w:rPr>
      </w:pPr>
      <w:bookmarkStart w:id="43" w:name="_Toc210824939"/>
      <w:r w:rsidRPr="00D1001D">
        <w:rPr>
          <w:b/>
          <w:bCs/>
          <w:i/>
          <w:iCs/>
          <w:color w:val="000000" w:themeColor="text1"/>
          <w:sz w:val="26"/>
          <w:szCs w:val="26"/>
        </w:rPr>
        <w:t>1.1.3. Phân loại chiến lược kinh doanh thân thiện môi trường</w:t>
      </w:r>
      <w:bookmarkEnd w:id="43"/>
      <w:r w:rsidRPr="00D1001D">
        <w:rPr>
          <w:b/>
          <w:bCs/>
          <w:i/>
          <w:iCs/>
          <w:color w:val="000000" w:themeColor="text1"/>
          <w:sz w:val="26"/>
          <w:szCs w:val="26"/>
        </w:rPr>
        <w:t xml:space="preserve"> </w:t>
      </w:r>
    </w:p>
    <w:p w14:paraId="4543AC98" w14:textId="18B00D48" w:rsidR="00F83F94" w:rsidRPr="00D1001D" w:rsidRDefault="00F83F94" w:rsidP="00531070">
      <w:pPr>
        <w:ind w:firstLine="720"/>
        <w:jc w:val="both"/>
        <w:rPr>
          <w:color w:val="000000" w:themeColor="text1"/>
          <w:sz w:val="26"/>
          <w:szCs w:val="26"/>
        </w:rPr>
      </w:pPr>
      <w:r w:rsidRPr="00D1001D">
        <w:rPr>
          <w:color w:val="000000" w:themeColor="text1"/>
          <w:sz w:val="26"/>
          <w:szCs w:val="26"/>
        </w:rPr>
        <w:t>Mặc dù các tác giả có thể sử dụng các cách tiếp cận khác nhau để phân loại CLKDTTMT theo mức độ ứng phó với vấn đề môi trường, tuy nhiên luận án vẫn thấy sự tương đồng trong các cách tiếp cận hội tụ ở hai nhóm chiến lược: (1) Các CLKDTTMT định hướng quy trình, và (2) Các CLKDTTMT định hướng tổ chức</w:t>
      </w:r>
      <w:r w:rsidR="00126042" w:rsidRPr="00D1001D">
        <w:rPr>
          <w:color w:val="000000" w:themeColor="text1"/>
          <w:sz w:val="26"/>
          <w:szCs w:val="26"/>
        </w:rPr>
        <w:t>.</w:t>
      </w:r>
    </w:p>
    <w:p w14:paraId="05C8617D" w14:textId="77777777" w:rsidR="00F83F94" w:rsidRPr="00D1001D" w:rsidRDefault="00F83F94" w:rsidP="00531070">
      <w:pPr>
        <w:jc w:val="both"/>
        <w:outlineLvl w:val="0"/>
        <w:rPr>
          <w:b/>
          <w:bCs/>
          <w:i/>
          <w:iCs/>
          <w:color w:val="000000" w:themeColor="text1"/>
          <w:spacing w:val="-8"/>
          <w:sz w:val="26"/>
          <w:szCs w:val="26"/>
        </w:rPr>
      </w:pPr>
      <w:bookmarkStart w:id="44" w:name="_Toc210824941"/>
      <w:r w:rsidRPr="00D1001D">
        <w:rPr>
          <w:b/>
          <w:bCs/>
          <w:i/>
          <w:iCs/>
          <w:color w:val="000000" w:themeColor="text1"/>
          <w:spacing w:val="-8"/>
          <w:sz w:val="26"/>
          <w:szCs w:val="26"/>
        </w:rPr>
        <w:t>1.1.4. Chiến lược kinh doanh thân thiện môi trường của doanh nghiệp xuất khẩu dệt may</w:t>
      </w:r>
      <w:bookmarkEnd w:id="44"/>
    </w:p>
    <w:p w14:paraId="7350B4E0" w14:textId="09D5E81C" w:rsidR="00F83F94" w:rsidRPr="00D1001D" w:rsidRDefault="00126042" w:rsidP="00531070">
      <w:pPr>
        <w:ind w:firstLine="720"/>
        <w:jc w:val="both"/>
        <w:rPr>
          <w:b/>
          <w:bCs/>
          <w:i/>
          <w:iCs/>
          <w:color w:val="000000" w:themeColor="text1"/>
          <w:sz w:val="26"/>
          <w:szCs w:val="26"/>
        </w:rPr>
      </w:pPr>
      <w:r w:rsidRPr="00D1001D">
        <w:rPr>
          <w:b/>
          <w:bCs/>
          <w:i/>
          <w:iCs/>
          <w:color w:val="000000" w:themeColor="text1"/>
          <w:sz w:val="26"/>
          <w:szCs w:val="26"/>
        </w:rPr>
        <w:t>-</w:t>
      </w:r>
      <w:r w:rsidR="00F83F94" w:rsidRPr="00D1001D">
        <w:rPr>
          <w:b/>
          <w:bCs/>
          <w:i/>
          <w:iCs/>
          <w:color w:val="000000" w:themeColor="text1"/>
          <w:sz w:val="26"/>
          <w:szCs w:val="26"/>
        </w:rPr>
        <w:t>Tác động môi trường của các doanh nghiệp dệt may</w:t>
      </w:r>
      <w:r w:rsidRPr="00D1001D">
        <w:rPr>
          <w:b/>
          <w:bCs/>
          <w:i/>
          <w:iCs/>
          <w:color w:val="000000" w:themeColor="text1"/>
          <w:sz w:val="26"/>
          <w:szCs w:val="26"/>
        </w:rPr>
        <w:t>:</w:t>
      </w:r>
    </w:p>
    <w:p w14:paraId="794EC7BA" w14:textId="673968B6" w:rsidR="009B1567" w:rsidRPr="00D1001D" w:rsidRDefault="009B1567" w:rsidP="00531070">
      <w:pPr>
        <w:ind w:firstLine="720"/>
        <w:jc w:val="both"/>
        <w:rPr>
          <w:b/>
          <w:bCs/>
          <w:color w:val="000000" w:themeColor="text1"/>
          <w:spacing w:val="-8"/>
          <w:sz w:val="26"/>
          <w:szCs w:val="26"/>
        </w:rPr>
      </w:pPr>
      <w:r w:rsidRPr="00D1001D">
        <w:rPr>
          <w:color w:val="000000" w:themeColor="text1"/>
          <w:spacing w:val="-8"/>
          <w:sz w:val="26"/>
          <w:szCs w:val="26"/>
        </w:rPr>
        <w:t xml:space="preserve">Xuyên suốt chuỗi cung ứng dệt may, các DN xơ sợi, dệt nhuộm, và cắt may/may mặc gây ô nhiễm nghiêm trọng môi trường không khí, đất đai, nguồn nước, sử dụng nhiều nguồn nước và điện năng, toàn ngành dệt may được đánh giá là gây ô nhiễm nghiêm trọng lớn thứ hai trên thế giới </w:t>
      </w:r>
      <w:r w:rsidRPr="00D1001D">
        <w:rPr>
          <w:color w:val="000000" w:themeColor="text1"/>
          <w:spacing w:val="-8"/>
          <w:sz w:val="26"/>
          <w:szCs w:val="26"/>
        </w:rPr>
        <w:fldChar w:fldCharType="begin" w:fldLock="1"/>
      </w:r>
      <w:r w:rsidRPr="00D1001D">
        <w:rPr>
          <w:color w:val="000000" w:themeColor="text1"/>
          <w:spacing w:val="-8"/>
          <w:sz w:val="26"/>
          <w:szCs w:val="26"/>
        </w:rPr>
        <w:instrText>ADDIN CSL_CITATION {"citationItems":[{"id":"ITEM-1","itemData":{"id":"ITEM-1","issued":{"date-parts":[["2020"]]},"publisher":"Tổ chức Quốc tế về Bảo tồn Thiên nhiên (WWF)","publisher-place":"Hà Nội","title":"Hướng dẫn xanh hóa ngành Dệt May ở Việt Nam","type":"article"},"uris":["http://www.mendeley.com/documents/?uuid=76790eed-b046-489b-9632-1bd2f05d53bd"]},{"id":"ITEM-2","itemData":{"author":[{"dropping-particle":"","family":"Phan Thị Thu Hiền","given":"","non-dropping-particle":"","parse-names":false,"suffix":""}],"container-title":"Tạp chí Cộng Sản","id":"ITEM-2","issued":{"date-parts":[["2023"]]},"title":"Phát triển bền vững ngành công nghiệp dệt may thông qua công cụ kế toán quản trị môi trường","type":"article-journal"},"uris":["http://www.mendeley.com/documents/?uuid=1fb60375-8186-4fd9-abc8-7e5a7d18645d"]}],"mendeley":{"formattedCitation":"(&lt;i&gt;Hướng Dẫn Xanh Hóa Ngành Dệt May ở Việt Nam&lt;/i&gt;, 2020; Phan Thị Thu Hiền, 2023)","manualFormatting":"(Hướng Dẫn Xanh Hóa Ngành Dệt May ở Việt Nam, 2020)","plainTextFormattedCitation":"(Hướng Dẫn Xanh Hóa Ngành Dệt May ở Việt Nam, 2020; Phan Thị Thu Hiền, 2023)","previouslyFormattedCitation":"(&lt;i&gt;Hướng Dẫn Xanh Hóa Ngành Dệt May ở Việt Nam&lt;/i&gt;, 2020; Phan Thị Thu Hiền, 2023)"},"properties":{"noteIndex":0},"schema":"https://github.com/citation-style-language/schema/raw/master/csl-citation.json"}</w:instrText>
      </w:r>
      <w:r w:rsidRPr="00D1001D">
        <w:rPr>
          <w:color w:val="000000" w:themeColor="text1"/>
          <w:spacing w:val="-8"/>
          <w:sz w:val="26"/>
          <w:szCs w:val="26"/>
        </w:rPr>
        <w:fldChar w:fldCharType="separate"/>
      </w:r>
      <w:r w:rsidRPr="00D1001D">
        <w:rPr>
          <w:noProof/>
          <w:color w:val="000000" w:themeColor="text1"/>
          <w:spacing w:val="-8"/>
          <w:sz w:val="26"/>
          <w:szCs w:val="26"/>
        </w:rPr>
        <w:t>(</w:t>
      </w:r>
      <w:r w:rsidRPr="00D1001D">
        <w:rPr>
          <w:i/>
          <w:noProof/>
          <w:color w:val="000000" w:themeColor="text1"/>
          <w:spacing w:val="-8"/>
          <w:sz w:val="26"/>
          <w:szCs w:val="26"/>
        </w:rPr>
        <w:t>Hướng Dẫn Xanh Hóa Ngành Dệt May ở Việt Nam</w:t>
      </w:r>
      <w:r w:rsidRPr="00D1001D">
        <w:rPr>
          <w:noProof/>
          <w:color w:val="000000" w:themeColor="text1"/>
          <w:spacing w:val="-8"/>
          <w:sz w:val="26"/>
          <w:szCs w:val="26"/>
        </w:rPr>
        <w:t>, 2020)</w:t>
      </w:r>
      <w:r w:rsidRPr="00D1001D">
        <w:rPr>
          <w:color w:val="000000" w:themeColor="text1"/>
          <w:spacing w:val="-8"/>
          <w:sz w:val="26"/>
          <w:szCs w:val="26"/>
        </w:rPr>
        <w:fldChar w:fldCharType="end"/>
      </w:r>
      <w:r w:rsidRPr="00D1001D">
        <w:rPr>
          <w:color w:val="000000" w:themeColor="text1"/>
          <w:spacing w:val="-8"/>
          <w:sz w:val="26"/>
          <w:szCs w:val="26"/>
        </w:rPr>
        <w:t xml:space="preserve">. Do đó, trước sức ép của các bên liên quan về bảo vệ môi trường và với vai trò là các DN ở cuối nguồn trong chuỗi cung ứng dệt may, các DN may mặc cần phải áp dụng CLKDTTMT để xanh hóa các hoạt động trong nội bộ DN, đồng thời với quyền lực của mình yêu cầu các đối tác cung ứng là các DN xơ sợi, dệt nhuộm làm điều tương tự. Các DN ở thượng nguồn sẽ không thực hiện các hoạt động bảo vệ môi trường, trừ khi nó được yêu cầu bởi các đối tác khách hàng là các doanh nghiệp may mặc, do đó hành vi áp dụng CLKDTTMT của các DN may mặc đóng vai trò quyết định để thúc đẩy một chuỗi cung ứng dệt may thân thiện với môi trường. </w:t>
      </w:r>
    </w:p>
    <w:p w14:paraId="2A76C18A" w14:textId="55D3993D" w:rsidR="00F83F94" w:rsidRPr="00D1001D" w:rsidRDefault="00126042" w:rsidP="00531070">
      <w:pPr>
        <w:ind w:firstLine="720"/>
        <w:jc w:val="both"/>
        <w:rPr>
          <w:b/>
          <w:bCs/>
          <w:i/>
          <w:iCs/>
          <w:color w:val="000000" w:themeColor="text1"/>
          <w:sz w:val="26"/>
          <w:szCs w:val="26"/>
        </w:rPr>
      </w:pPr>
      <w:r w:rsidRPr="00D1001D">
        <w:rPr>
          <w:b/>
          <w:bCs/>
          <w:i/>
          <w:iCs/>
          <w:color w:val="000000" w:themeColor="text1"/>
          <w:sz w:val="26"/>
          <w:szCs w:val="26"/>
        </w:rPr>
        <w:t>-</w:t>
      </w:r>
      <w:r w:rsidR="00F83F94" w:rsidRPr="00D1001D">
        <w:rPr>
          <w:b/>
          <w:bCs/>
          <w:i/>
          <w:iCs/>
          <w:color w:val="000000" w:themeColor="text1"/>
          <w:sz w:val="26"/>
          <w:szCs w:val="26"/>
        </w:rPr>
        <w:t>Khái niệm và đặc điểm của Chiến lược kinh doanh thân thiện môi trường của các doanh nghiệp xuất khẩu dệt may</w:t>
      </w:r>
      <w:r w:rsidR="009B1567" w:rsidRPr="00D1001D">
        <w:rPr>
          <w:b/>
          <w:bCs/>
          <w:i/>
          <w:iCs/>
          <w:color w:val="000000" w:themeColor="text1"/>
          <w:sz w:val="26"/>
          <w:szCs w:val="26"/>
        </w:rPr>
        <w:t>:</w:t>
      </w:r>
    </w:p>
    <w:p w14:paraId="28EB9D55" w14:textId="77777777" w:rsidR="00F83F94" w:rsidRPr="00D1001D" w:rsidRDefault="00F83F94" w:rsidP="00531070">
      <w:pPr>
        <w:ind w:firstLine="720"/>
        <w:jc w:val="both"/>
        <w:rPr>
          <w:color w:val="000000" w:themeColor="text1"/>
          <w:spacing w:val="-10"/>
          <w:sz w:val="26"/>
          <w:szCs w:val="26"/>
        </w:rPr>
      </w:pPr>
      <w:r w:rsidRPr="00D1001D">
        <w:rPr>
          <w:color w:val="000000" w:themeColor="text1"/>
          <w:spacing w:val="-10"/>
          <w:sz w:val="26"/>
          <w:szCs w:val="26"/>
        </w:rPr>
        <w:t xml:space="preserve">DN xuất khẩu dệt may là các DN sản xuất, kinh doanh và xuất khẩu các chủng loại SP dệt may khác nhau gồm: sợi, vải thô, vải nhuộm/in và may mặc hướng tới thị trường nước ngoài. Mỗi chủng loại SP là một đơn vị kinh doanh CL - SBU riêng lẻ với sự khác biệt về công nghệ, khách hàng, và đối thủ cạnh tranh. Trong khi mục tiêu của CLKDTTMT là giải quyết ô nhiễm và  tạo lợi thế cạnh tranh MT cho một SBU cụ thể. Căn cứ vào thực tế phần lớn các DN xuất khẩu (XK) dệt may Việt Nam là DN xuất khẩu sản phẩm may mặc </w:t>
      </w:r>
      <w:r w:rsidRPr="00D1001D">
        <w:rPr>
          <w:color w:val="000000" w:themeColor="text1"/>
          <w:spacing w:val="-10"/>
          <w:sz w:val="26"/>
          <w:szCs w:val="26"/>
        </w:rPr>
        <w:fldChar w:fldCharType="begin" w:fldLock="1"/>
      </w:r>
      <w:r w:rsidRPr="00D1001D">
        <w:rPr>
          <w:color w:val="000000" w:themeColor="text1"/>
          <w:spacing w:val="-10"/>
          <w:sz w:val="26"/>
          <w:szCs w:val="26"/>
        </w:rPr>
        <w:instrText>ADDIN CSL_CITATION {"citationItems":[{"id":"ITEM-1","itemData":{"container-title":"NXB Bộ Công Thương","id":"ITEM-1","issued":{"date-parts":[["2023"]]},"title":"Báo cáo xuất nhập khẩu Việt Nam","type":"report"},"uris":["http://www.mendeley.com/documents/?uuid=2a241182-12e0-426b-98f7-9f508fad812f"]}],"mendeley":{"formattedCitation":"(Báo Cáo Xuất Nhập Khẩu Việt Nam, 2023)","plainTextFormattedCitation":"(Báo Cáo Xuất Nhập Khẩu Việt Nam, 2023)","previouslyFormattedCitation":"(Báo Cáo Xuất Nhập Khẩu Việt Nam, 2023)"},"properties":{"noteIndex":0},"schema":"https://github.com/citation-style-language/schema/raw/master/csl-citation.json"}</w:instrText>
      </w:r>
      <w:r w:rsidRPr="00D1001D">
        <w:rPr>
          <w:color w:val="000000" w:themeColor="text1"/>
          <w:spacing w:val="-10"/>
          <w:sz w:val="26"/>
          <w:szCs w:val="26"/>
        </w:rPr>
        <w:fldChar w:fldCharType="separate"/>
      </w:r>
      <w:r w:rsidRPr="00D1001D">
        <w:rPr>
          <w:noProof/>
          <w:color w:val="000000" w:themeColor="text1"/>
          <w:spacing w:val="-10"/>
          <w:sz w:val="26"/>
          <w:szCs w:val="26"/>
        </w:rPr>
        <w:t>(Báo Cáo Xuất Nhập Khẩu Việt Nam, 2023)</w:t>
      </w:r>
      <w:r w:rsidRPr="00D1001D">
        <w:rPr>
          <w:color w:val="000000" w:themeColor="text1"/>
          <w:spacing w:val="-10"/>
          <w:sz w:val="26"/>
          <w:szCs w:val="26"/>
        </w:rPr>
        <w:fldChar w:fldCharType="end"/>
      </w:r>
      <w:r w:rsidRPr="00D1001D">
        <w:rPr>
          <w:color w:val="000000" w:themeColor="text1"/>
          <w:spacing w:val="-10"/>
          <w:sz w:val="26"/>
          <w:szCs w:val="26"/>
        </w:rPr>
        <w:t xml:space="preserve">. Do đó luận án tiếp cận CLKDTTMT của các DN XK dệt may Việt Nam tập trung vào đơn vị kinh doanh CL - SBU là sản phẩm may mặc xuất khẩu. </w:t>
      </w:r>
    </w:p>
    <w:p w14:paraId="6C5BCE3F" w14:textId="0674FC18" w:rsidR="00F83F94" w:rsidRPr="00D1001D" w:rsidRDefault="00F83F94" w:rsidP="00531070">
      <w:pPr>
        <w:ind w:firstLine="720"/>
        <w:jc w:val="both"/>
        <w:rPr>
          <w:color w:val="000000" w:themeColor="text1"/>
          <w:spacing w:val="-12"/>
          <w:sz w:val="26"/>
          <w:szCs w:val="26"/>
        </w:rPr>
      </w:pPr>
      <w:r w:rsidRPr="00D1001D">
        <w:rPr>
          <w:color w:val="000000" w:themeColor="text1"/>
          <w:spacing w:val="-12"/>
          <w:sz w:val="26"/>
          <w:szCs w:val="26"/>
        </w:rPr>
        <w:lastRenderedPageBreak/>
        <w:t>Từ đó, CLKDTTMT của các DN xuất khẩu dệt may được hiểu là CLKDTTMT của các DN xuất khẩu may mặc và được định nghĩa là</w:t>
      </w:r>
      <w:r w:rsidRPr="00D1001D">
        <w:rPr>
          <w:b/>
          <w:bCs/>
          <w:i/>
          <w:iCs/>
          <w:color w:val="000000" w:themeColor="text1"/>
          <w:spacing w:val="-12"/>
          <w:sz w:val="26"/>
          <w:szCs w:val="26"/>
        </w:rPr>
        <w:t xml:space="preserve"> </w:t>
      </w:r>
      <w:r w:rsidRPr="00D1001D">
        <w:rPr>
          <w:i/>
          <w:iCs/>
          <w:color w:val="000000" w:themeColor="text1"/>
          <w:spacing w:val="-12"/>
          <w:sz w:val="26"/>
          <w:szCs w:val="26"/>
        </w:rPr>
        <w:t xml:space="preserve">“tích hợp yếu tố bảo vệ môi trường vào trong các chức năng của chuỗi giá trị của đơn vị kinh doanh chiến lược (SBU) may mặc xuất khẩu nhằm tạo lập và phát triển lợi thế cạnh tranh để cung ứng các giá trị môi trường vượt trội cho khách hàng nước ngoài nhạy cảm vể sinh thái so với các đối thủ cạnh tranh trên cùng thị trường đồng thời mang lại giá trị gia tăng cho doanh nghiệp, được phản ánh thông qua hoạt động sản xuất sản phẩm may mặc ở trong nước và được phân phối tại các thị trường nước ngoài”. </w:t>
      </w:r>
    </w:p>
    <w:p w14:paraId="190427EC" w14:textId="50CBEF2A" w:rsidR="00F83F94" w:rsidRPr="00D1001D" w:rsidRDefault="00126042" w:rsidP="00531070">
      <w:pPr>
        <w:ind w:firstLine="720"/>
        <w:jc w:val="both"/>
        <w:rPr>
          <w:b/>
          <w:bCs/>
          <w:i/>
          <w:iCs/>
          <w:color w:val="000000" w:themeColor="text1"/>
          <w:spacing w:val="-6"/>
          <w:sz w:val="26"/>
          <w:szCs w:val="26"/>
        </w:rPr>
      </w:pPr>
      <w:r w:rsidRPr="00D1001D">
        <w:rPr>
          <w:b/>
          <w:bCs/>
          <w:i/>
          <w:iCs/>
          <w:color w:val="000000" w:themeColor="text1"/>
          <w:spacing w:val="-6"/>
          <w:sz w:val="26"/>
          <w:szCs w:val="26"/>
        </w:rPr>
        <w:t>-</w:t>
      </w:r>
      <w:r w:rsidR="00F83F94" w:rsidRPr="00D1001D">
        <w:rPr>
          <w:b/>
          <w:bCs/>
          <w:i/>
          <w:iCs/>
          <w:color w:val="000000" w:themeColor="text1"/>
          <w:spacing w:val="-6"/>
          <w:sz w:val="26"/>
          <w:szCs w:val="26"/>
        </w:rPr>
        <w:t>Các yếu tố cấu thành Chiến lược kinh doanh thân thiện môi trường của các doanh nghiệp xuất khẩu may mặc</w:t>
      </w:r>
      <w:r w:rsidRPr="00D1001D">
        <w:rPr>
          <w:b/>
          <w:bCs/>
          <w:i/>
          <w:iCs/>
          <w:color w:val="000000" w:themeColor="text1"/>
          <w:spacing w:val="-6"/>
          <w:sz w:val="26"/>
          <w:szCs w:val="26"/>
        </w:rPr>
        <w:t xml:space="preserve">: </w:t>
      </w:r>
    </w:p>
    <w:p w14:paraId="6D6C2649" w14:textId="77777777" w:rsidR="00F83F94" w:rsidRPr="00D1001D" w:rsidRDefault="00F83F94" w:rsidP="00531070">
      <w:pPr>
        <w:pStyle w:val="ListParagraph"/>
        <w:numPr>
          <w:ilvl w:val="0"/>
          <w:numId w:val="2"/>
        </w:numPr>
        <w:jc w:val="both"/>
        <w:rPr>
          <w:i/>
          <w:iCs/>
          <w:color w:val="000000" w:themeColor="text1"/>
          <w:sz w:val="26"/>
          <w:szCs w:val="26"/>
        </w:rPr>
      </w:pPr>
      <w:r w:rsidRPr="00D1001D">
        <w:rPr>
          <w:i/>
          <w:iCs/>
          <w:color w:val="000000" w:themeColor="text1"/>
          <w:sz w:val="26"/>
          <w:szCs w:val="26"/>
        </w:rPr>
        <w:t>Chiến lược nghiên cứu và phát triển sản phẩm xanh</w:t>
      </w:r>
    </w:p>
    <w:p w14:paraId="6905AC96" w14:textId="77777777" w:rsidR="00F83F94" w:rsidRPr="00D1001D" w:rsidRDefault="00F83F94" w:rsidP="00531070">
      <w:pPr>
        <w:ind w:firstLine="720"/>
        <w:jc w:val="both"/>
        <w:rPr>
          <w:color w:val="000000" w:themeColor="text1"/>
          <w:spacing w:val="-6"/>
          <w:sz w:val="26"/>
          <w:szCs w:val="26"/>
        </w:rPr>
      </w:pPr>
      <w:r w:rsidRPr="00D1001D">
        <w:rPr>
          <w:color w:val="000000" w:themeColor="text1"/>
          <w:spacing w:val="-6"/>
          <w:sz w:val="26"/>
          <w:szCs w:val="26"/>
        </w:rPr>
        <w:t>Mọi tác động tới môi trường đều bắt nguồn từ thiết kế sản phẩm (SP), do đó CL thiết kế SP sinh thái là nền tảng quan trọng nhất để giảm thiểu ô nhiễm trong những giai đoạn tiếp theo của chu kỳ sống SP. Thiết kế sinh thái (eco-design), còn được gọi là thiết kế vì môi trường hoặc thiết kế xanh, đề cập đến việc xác định các khía cạnh môi trường của một SP trong toàn bộ vòng đời của nó và tích hợp những khía cạnh này vào quá trình phát triển SP. Là một sáng kiến chuỗi cung ứng xanh tập trung vào nội bộ, thiết kế sinh thái yêu cầu DN cải thiện các thuộc tính môi trường của SP từ bên trong.</w:t>
      </w:r>
    </w:p>
    <w:p w14:paraId="0EE8160A" w14:textId="77777777" w:rsidR="00F83F94" w:rsidRPr="00D1001D" w:rsidRDefault="00F83F94" w:rsidP="00531070">
      <w:pPr>
        <w:pStyle w:val="ListParagraph"/>
        <w:numPr>
          <w:ilvl w:val="0"/>
          <w:numId w:val="2"/>
        </w:numPr>
        <w:jc w:val="both"/>
        <w:rPr>
          <w:i/>
          <w:iCs/>
          <w:color w:val="000000" w:themeColor="text1"/>
          <w:sz w:val="26"/>
          <w:szCs w:val="26"/>
        </w:rPr>
      </w:pPr>
      <w:r w:rsidRPr="00D1001D">
        <w:rPr>
          <w:i/>
          <w:iCs/>
          <w:color w:val="000000" w:themeColor="text1"/>
          <w:sz w:val="26"/>
          <w:szCs w:val="26"/>
        </w:rPr>
        <w:t>Chiến lược thu mua xanh</w:t>
      </w:r>
    </w:p>
    <w:p w14:paraId="78A22BA3" w14:textId="77777777" w:rsidR="00F83F94" w:rsidRPr="00D1001D" w:rsidRDefault="00F83F94" w:rsidP="00531070">
      <w:pPr>
        <w:ind w:firstLine="720"/>
        <w:jc w:val="both"/>
        <w:rPr>
          <w:color w:val="000000" w:themeColor="text1"/>
          <w:spacing w:val="-12"/>
          <w:sz w:val="26"/>
          <w:szCs w:val="26"/>
        </w:rPr>
      </w:pPr>
      <w:r w:rsidRPr="00D1001D">
        <w:rPr>
          <w:color w:val="000000" w:themeColor="text1"/>
          <w:spacing w:val="-12"/>
          <w:sz w:val="26"/>
          <w:szCs w:val="26"/>
        </w:rPr>
        <w:t xml:space="preserve">Mua sắm xanh được định nghĩa là </w:t>
      </w:r>
      <w:r w:rsidRPr="00D1001D">
        <w:rPr>
          <w:i/>
          <w:iCs/>
          <w:color w:val="000000" w:themeColor="text1"/>
          <w:spacing w:val="-12"/>
          <w:sz w:val="26"/>
          <w:szCs w:val="26"/>
        </w:rPr>
        <w:t>“việc lựa chọn và mua sắm một cách chủ động các sản phẩm đầu vào có khả năng giảm thiểu hiệu quả nhất các tác động tiêu cực đến môi trường trong suốt vòng đời của chúng từ sản xuất, vận chuyển, sử dụng cho đến tái chế hoặc xử lý”</w:t>
      </w:r>
      <w:r w:rsidRPr="00D1001D">
        <w:rPr>
          <w:color w:val="000000" w:themeColor="text1"/>
          <w:spacing w:val="-12"/>
          <w:sz w:val="26"/>
          <w:szCs w:val="26"/>
        </w:rPr>
        <w:t xml:space="preserve">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uthor":[{"dropping-particle":"","family":"Dubey","given":"Rameshwar","non-dropping-particle":"","parse-names":false,"suffix":""},{"dropping-particle":"","family":"Bag","given":"Surajit","non-dropping-particle":"","parse-names":false,"suffix":""},{"dropping-particle":"","family":"Ali","given":"Sadia Samar","non-dropping-particle":"","parse-names":false,"suffix":""},{"dropping-particle":"","family":"Venkatesh","given":"V.G.","non-dropping-particle":"","parse-names":false,"suffix":""}],"container-title":"International Journal of Procurement Management","id":"ITEM-1","issue":"2","issued":{"date-parts":[["2013"]]},"page":"187-210","title":"Green purchasing is key to superior performance: an empirical study","type":"article-journal","volume":"6"},"uris":["http://www.mendeley.com/documents/?uuid=16919891-c4f6-4f64-ab43-954ee60712e4"]}],"mendeley":{"formattedCitation":"(Dubey et al., 2013)","manualFormatting":"(Dubey &amp; cộng sự, 2013)","plainTextFormattedCitation":"(Dubey et al., 2013)","previouslyFormattedCitation":"(Dubey et al., 2013)"},"properties":{"noteIndex":0},"schema":"https://github.com/citation-style-language/schema/raw/master/csl-citation.json"}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(Dubey &amp; cộng sự, 2013)</w:t>
      </w:r>
      <w:r w:rsidRPr="00D1001D">
        <w:rPr>
          <w:color w:val="000000" w:themeColor="text1"/>
          <w:spacing w:val="-12"/>
          <w:sz w:val="26"/>
          <w:szCs w:val="26"/>
        </w:rPr>
        <w:fldChar w:fldCharType="end"/>
      </w:r>
      <w:r w:rsidRPr="00D1001D">
        <w:rPr>
          <w:color w:val="000000" w:themeColor="text1"/>
          <w:spacing w:val="-12"/>
          <w:sz w:val="26"/>
          <w:szCs w:val="26"/>
        </w:rPr>
        <w:t>. Các đặc điểm mà SP đầu vào cần phải có bao gồm: Khả năng tiết kiệm năng lượng và nước; Giảm thiểu chất thải phát sinh và lượng chất ô nhiễm thải ra môi trường; Có thể tái chế hoặc tái sử dụng. Nói một cách khác, mua sắm xanh là quá trình xem xét yếu tố môi trường cùng với các yếu tố khác như chất lượng, chi phí, thời gian giao hàng, công nghệ, dịch vụ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{"citationItems":[{"id":"ITEM-1","itemData":{"author":[{"dropping-particle":"","family":"O’Connor","given":"Neale G.","non-dropping-particle":"","parse-names":false,"suffix":""},{"dropping-particle":"","family":"Anderson","given":"Shannon W.","non-dropping-particle":"","parse-names":false,"suffix":""},{"dropping-particle":"","family":"Wu","given":"Anne","non-dropping-particle":"","parse-names":false,"suffix":""}],"id":"ITEM-1","issued":{"date-parts":[["2011"]]},"publisher":"The Asia Case Research Centre -The University of Hong Kong","title":"Strategic performance measurement of suppliers at HTC","type":"article"},"uris":["http://www.mendeley.com/documents/?uuid=0f25472d-e30a-494b-80cb-53989028658b"]}],"mendeley":{"formattedCitation":"(O’Connor et al., 2011)","manualFormatting":"(O’Connor &amp; cộng sự, 2011)","plainTextFormattedCitation":"(O’Connor et al., 2011)","previouslyFormattedCitation":"(O’Connor et al., 2011)"},"properties":{"noteIndex":0},"schema":"https://github.com/citation-style-language/schema/raw/master/csl-citation.json"}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(O’Connor &amp; cộng sự, 2011)</w:t>
      </w:r>
      <w:r w:rsidRPr="00D1001D">
        <w:rPr>
          <w:color w:val="000000" w:themeColor="text1"/>
          <w:spacing w:val="-12"/>
          <w:sz w:val="26"/>
          <w:szCs w:val="26"/>
        </w:rPr>
        <w:fldChar w:fldCharType="end"/>
      </w:r>
      <w:r w:rsidRPr="00D1001D">
        <w:rPr>
          <w:color w:val="000000" w:themeColor="text1"/>
          <w:spacing w:val="-12"/>
          <w:sz w:val="26"/>
          <w:szCs w:val="26"/>
        </w:rPr>
        <w:t xml:space="preserve"> khi đưa ra quyết định mua sắm. Mục tiêu cuối cùng là giảm thiểu tác động môi trường của việc mua sắm và tăng hiệu quả sử dụng tài nguyên. </w:t>
      </w:r>
    </w:p>
    <w:p w14:paraId="093E95EB" w14:textId="77777777" w:rsidR="00F83F94" w:rsidRPr="00D1001D" w:rsidRDefault="00F83F94" w:rsidP="00531070">
      <w:pPr>
        <w:pStyle w:val="ListParagraph"/>
        <w:numPr>
          <w:ilvl w:val="0"/>
          <w:numId w:val="2"/>
        </w:numPr>
        <w:jc w:val="both"/>
        <w:rPr>
          <w:i/>
          <w:iCs/>
          <w:color w:val="000000" w:themeColor="text1"/>
          <w:sz w:val="26"/>
          <w:szCs w:val="26"/>
        </w:rPr>
      </w:pPr>
      <w:bookmarkStart w:id="45" w:name="_Hlk209188380"/>
      <w:r w:rsidRPr="00D1001D">
        <w:rPr>
          <w:i/>
          <w:iCs/>
          <w:color w:val="000000" w:themeColor="text1"/>
          <w:sz w:val="26"/>
          <w:szCs w:val="26"/>
        </w:rPr>
        <w:t>Chiến lược sản xuất xanh</w:t>
      </w:r>
    </w:p>
    <w:p w14:paraId="5652ECFD" w14:textId="77777777" w:rsidR="00126042" w:rsidRPr="00D1001D" w:rsidRDefault="00F83F94" w:rsidP="00531070">
      <w:pPr>
        <w:ind w:firstLine="720"/>
        <w:jc w:val="both"/>
        <w:rPr>
          <w:color w:val="000000" w:themeColor="text1"/>
          <w:spacing w:val="-12"/>
          <w:sz w:val="26"/>
          <w:szCs w:val="26"/>
        </w:rPr>
      </w:pPr>
      <w:r w:rsidRPr="00D1001D">
        <w:rPr>
          <w:color w:val="000000" w:themeColor="text1"/>
          <w:spacing w:val="-12"/>
          <w:sz w:val="26"/>
          <w:szCs w:val="26"/>
        </w:rPr>
        <w:t xml:space="preserve">Chiến lược sản xuất xanh tập trung vào việc giảm thiểu các tác động tiêu cực đến MT trong suốt quá trình sản xuất. Nghiên cứu của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{"citationItems":[{"id":"ITEM-1","itemData":{"abstract":"Historically, management theory has ignored the constraints imposed by the biophysical (natural) environment. Building upon resource- based theory, this article attempts to fill this void by proposing a nafurai-resource-based view of the firm—a theory of competitive ad- vantage based upon the firm's relationship to the natural environ- ment. It is composed of three interconnected strategies: pollution pre- vention, product stewardship, and sustainable development. Propositions are advanced for each of these strategies regarding key resource requirements and their contributions to sustained competi- tive advantage.","author":[{"dropping-particle":"","family":"Hart","given":"S. L.","non-dropping-particle":"","parse-names":false,"suffix":""}],"container-title":"Academy of Management Review","id":"ITEM-1","issue":"4","issued":{"date-parts":[["1995"]]},"page":"986-1014","title":"A Natural Resource View of the Firm","type":"article-journal","volume":"20"},"uris":["http://www.mendeley.com/documents/?uuid=e05f5604-3ef3-4155-9492-12f1ed905691"]}],"mendeley":{"formattedCitation":"(Hart, 1995)","manualFormatting":"Hart (1995)","plainTextFormattedCitation":"(Hart, 1995)","previouslyFormattedCitation":"(Hart, 1995)"},"properties":{"noteIndex":0},"schema":"https://github.com/citation-style-language/schema/raw/master/csl-citation.json"}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Hart (1995)</w:t>
      </w:r>
      <w:r w:rsidRPr="00D1001D">
        <w:rPr>
          <w:color w:val="000000" w:themeColor="text1"/>
          <w:spacing w:val="-12"/>
          <w:sz w:val="26"/>
          <w:szCs w:val="26"/>
        </w:rPr>
        <w:fldChar w:fldCharType="end"/>
      </w:r>
      <w:r w:rsidRPr="00D1001D">
        <w:rPr>
          <w:color w:val="000000" w:themeColor="text1"/>
          <w:spacing w:val="-12"/>
          <w:sz w:val="26"/>
          <w:szCs w:val="26"/>
        </w:rPr>
        <w:t xml:space="preserve"> phân chia CL sản xuất thân thiện với MT thành hai giải pháp chính: CL ngăn chặn ô nhiễm (giảm thiểu ô nhiễm tại nguồn) và CL hạn chế ô nhiễm ở cuối nguồn. Theo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{"citationItems":[{"id":"ITEM-1","itemData":{"DOI":"10.1007/978-3-030-29548-6","ISBN":"9783030295486","abstract":"This book is a first step towards understanding the complexity of corporate environmental strategy while explaining the relationships between the numerous dimensions of the concept. When we think of corporate environmental strategy, we usually have in mind a dull and stereotypical statement issued by the CEO, addressing aspects such as pollution reduction, stakeholder dialogue, and unfailing care for the environment. However, genuine environmental protection relies on proactive policies, managerial commitment, cleaner technologies, and advanced management procedures. The author identifies a series of environmental strategy dimensions, some of which have been thoroughly researched in the literature, whereas others have only emerged in recent years. The main dimensions presented in this book include corporate environmental performance; environmental accounting and disclosure; environmental management practices; greening the supply-chain; environmental values and responsibility; green entrepreneurship and innovation; environmental training, culture and policies; and environmental legitimacy and reputation. For each dimension, the author develops a discussion framework, which provides the necessary operational definitions, methodological implications, and practical situations in which these constructs can be used. Each section contains a visual representation of the relationships between the dimensions of corporate environmental strategy and the actions of decision-makers and relevant stakeholders.","author":[{"dropping-particle":"","family":"Dragomir","given":"Voicu D.","non-dropping-particle":"","parse-names":false,"suffix":""}],"id":"ITEM-1","issued":{"date-parts":[["2020"]]},"number-of-pages":"113","title":"Corporate Environmental Strategy: Theoretical, Practical, and Ethical Aspects","type":"book"},"uris":["http://www.mendeley.com/documents/?uuid=b5b9e313-77e3-4e97-b829-366b74c06c43"]}],"mendeley":{"formattedCitation":"(Dragomir, 2020)","manualFormatting":"Dragomir (2020)","plainTextFormattedCitation":"(Dragomir, 2020)","previouslyFormattedCitation":"(Dragomir, 2020)"},"properties":{"noteIndex":0},"schema":"https://github.com/citation-style-language/schema/raw/master/csl-citation.json"}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Dragomir (2020)</w:t>
      </w:r>
      <w:r w:rsidRPr="00D1001D">
        <w:rPr>
          <w:color w:val="000000" w:themeColor="text1"/>
          <w:spacing w:val="-12"/>
          <w:sz w:val="26"/>
          <w:szCs w:val="26"/>
        </w:rPr>
        <w:fldChar w:fldCharType="end"/>
      </w:r>
      <w:r w:rsidRPr="00D1001D">
        <w:rPr>
          <w:color w:val="000000" w:themeColor="text1"/>
          <w:spacing w:val="-12"/>
          <w:sz w:val="26"/>
          <w:szCs w:val="26"/>
        </w:rPr>
        <w:t xml:space="preserve">, nội dung của CL sản xuất xanh bao gồm: Áp dụng công nghệ mới; Thiết kế lại quy trình sản xuất; và Áp dụng hệ thống quản trị môi trường toàn diện. </w:t>
      </w:r>
      <w:bookmarkEnd w:id="45"/>
    </w:p>
    <w:p w14:paraId="28B9184B" w14:textId="6E303BFC" w:rsidR="00F83F94" w:rsidRPr="00D1001D" w:rsidRDefault="00F83F94" w:rsidP="00531070">
      <w:pPr>
        <w:pStyle w:val="ListParagraph"/>
        <w:numPr>
          <w:ilvl w:val="0"/>
          <w:numId w:val="2"/>
        </w:numPr>
        <w:jc w:val="both"/>
        <w:rPr>
          <w:i/>
          <w:iCs/>
          <w:color w:val="000000" w:themeColor="text1"/>
          <w:sz w:val="26"/>
          <w:szCs w:val="26"/>
        </w:rPr>
      </w:pPr>
      <w:r w:rsidRPr="00D1001D">
        <w:rPr>
          <w:i/>
          <w:iCs/>
          <w:color w:val="000000" w:themeColor="text1"/>
          <w:sz w:val="26"/>
          <w:szCs w:val="26"/>
        </w:rPr>
        <w:t>Chiến lược marketing xanh</w:t>
      </w:r>
    </w:p>
    <w:p w14:paraId="5FE5CB30" w14:textId="71E1EC7E" w:rsidR="00F83F94" w:rsidRPr="00D1001D" w:rsidRDefault="00F83F94" w:rsidP="00531070">
      <w:pPr>
        <w:ind w:firstLine="720"/>
        <w:jc w:val="both"/>
        <w:rPr>
          <w:color w:val="000000" w:themeColor="text1"/>
          <w:sz w:val="26"/>
          <w:szCs w:val="26"/>
        </w:rPr>
      </w:pPr>
      <w:r w:rsidRPr="00D1001D">
        <w:rPr>
          <w:color w:val="000000" w:themeColor="text1"/>
          <w:sz w:val="26"/>
          <w:szCs w:val="26"/>
        </w:rPr>
        <w:t>CL marketing (MKT) xanh quan tâm tới giảm thiểu ô nhiễm thông qua thúc đẩy hành vi mua và sử dụng có trách nhiệm các SP thân thiện môi trường của người tiêu dùng cuối cùng. Do đó, CL MKT xanh tiếp cận trong luận án đề cập tới: CL sản phẩm xanh, CL định giá xanh, CL phân phối xanh, và CL xúc tiến xanh</w:t>
      </w:r>
      <w:r w:rsidR="009B1567" w:rsidRPr="00D1001D">
        <w:rPr>
          <w:color w:val="000000" w:themeColor="text1"/>
          <w:sz w:val="26"/>
          <w:szCs w:val="26"/>
        </w:rPr>
        <w:t>.</w:t>
      </w:r>
    </w:p>
    <w:p w14:paraId="7482D435"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t xml:space="preserve">(5) Chiến lược quản trị nhân lực xanh </w:t>
      </w:r>
    </w:p>
    <w:p w14:paraId="5FAFE8EC" w14:textId="49936678" w:rsidR="00F83F94" w:rsidRPr="00D1001D" w:rsidRDefault="00F83F94" w:rsidP="00531070">
      <w:pPr>
        <w:ind w:firstLine="720"/>
        <w:jc w:val="both"/>
        <w:rPr>
          <w:color w:val="000000" w:themeColor="text1"/>
          <w:sz w:val="26"/>
          <w:szCs w:val="26"/>
        </w:rPr>
      </w:pPr>
      <w:r w:rsidRPr="00D1001D">
        <w:rPr>
          <w:color w:val="000000" w:themeColor="text1"/>
          <w:spacing w:val="-2"/>
          <w:sz w:val="26"/>
          <w:szCs w:val="26"/>
        </w:rPr>
        <w:t xml:space="preserve">Nhiều nghiên cứu cho rằng Nguồn nhân lực đóng vai trò then chốt trong việc thực hiện thành công các hoạt động quản lý môi trường </w:t>
      </w:r>
      <w:r w:rsidRPr="00D1001D">
        <w:rPr>
          <w:color w:val="000000" w:themeColor="text1"/>
          <w:spacing w:val="-2"/>
          <w:sz w:val="26"/>
          <w:szCs w:val="26"/>
        </w:rPr>
        <w:fldChar w:fldCharType="begin" w:fldLock="1"/>
      </w:r>
      <w:r w:rsidRPr="00D1001D">
        <w:rPr>
          <w:color w:val="000000" w:themeColor="text1"/>
          <w:spacing w:val="-2"/>
          <w:sz w:val="26"/>
          <w:szCs w:val="26"/>
        </w:rPr>
        <w:instrText>ADDIN CSL_CITATION {"citationItems":[{"id":"ITEM-1","itemData":{"author":[{"dropping-particle":"","family":"Daily","given":"Bonnie F.","non-dropping-particle":"","parse-names":false,"suffix":""},{"dropping-particle":"","family":"Huang","given":"Su-chun","non-dropping-particle":"","parse-names":false,"suffix":""}],"container-title":"International Journal of Operations &amp; Production Management","id":"ITEM-1","issue":"12","issued":{"date-parts":[["2001"]]},"page":"1539-1552","title":"Achieving sustainability through attention to human resource factors in environmental management","type":"article-journal","volume":"21"},"uris":["http://www.mendeley.com/documents/?uuid=978cd519-7df6-4bb3-ab85-d5cb6b338816"]}],"mendeley":{"formattedCitation":"(Daily &amp; Huang, 2001)","plainTextFormattedCitation":"(Daily &amp; Huang, 2001)","previouslyFormattedCitation":"(Daily &amp; Huang, 2001)"},"properties":{"noteIndex":0},"schema":"https://github.com/citation-style-language/schema/raw/master/csl-citation.json"}</w:instrText>
      </w:r>
      <w:r w:rsidRPr="00D1001D">
        <w:rPr>
          <w:color w:val="000000" w:themeColor="text1"/>
          <w:spacing w:val="-2"/>
          <w:sz w:val="26"/>
          <w:szCs w:val="26"/>
        </w:rPr>
        <w:fldChar w:fldCharType="separate"/>
      </w:r>
      <w:r w:rsidRPr="00D1001D">
        <w:rPr>
          <w:noProof/>
          <w:color w:val="000000" w:themeColor="text1"/>
          <w:spacing w:val="-2"/>
          <w:sz w:val="26"/>
          <w:szCs w:val="26"/>
        </w:rPr>
        <w:t>(Daily &amp; Huang, 2001)</w:t>
      </w:r>
      <w:r w:rsidRPr="00D1001D">
        <w:rPr>
          <w:color w:val="000000" w:themeColor="text1"/>
          <w:spacing w:val="-2"/>
          <w:sz w:val="26"/>
          <w:szCs w:val="26"/>
        </w:rPr>
        <w:fldChar w:fldCharType="end"/>
      </w:r>
      <w:r w:rsidRPr="00D1001D">
        <w:rPr>
          <w:color w:val="000000" w:themeColor="text1"/>
          <w:spacing w:val="-2"/>
          <w:sz w:val="26"/>
          <w:szCs w:val="26"/>
        </w:rPr>
        <w:t xml:space="preserve">. Dưới góc nhìn của lý thuyết dựa trên nguồn lực (RBV), Nguồn nhân lực là yếu tố quan trọng tạo nên lợi thế cạnh tranh cho DN nhờ vào tính khan hiếm, giá trị, không thể thay thế và tính độc quyền của nó </w:t>
      </w:r>
      <w:r w:rsidRPr="00D1001D">
        <w:rPr>
          <w:color w:val="000000" w:themeColor="text1"/>
          <w:spacing w:val="-2"/>
          <w:sz w:val="26"/>
          <w:szCs w:val="26"/>
        </w:rPr>
        <w:fldChar w:fldCharType="begin" w:fldLock="1"/>
      </w:r>
      <w:r w:rsidRPr="00D1001D">
        <w:rPr>
          <w:color w:val="000000" w:themeColor="text1"/>
          <w:spacing w:val="-2"/>
          <w:sz w:val="26"/>
          <w:szCs w:val="26"/>
        </w:rPr>
        <w:instrText>ADDIN CSL_CITATION {"citationItems":[{"id":"ITEM-1","itemData":{"DOI":"10.1177/014920639101700108","ISSN":"15571211","abstract":"Understanding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 © 1991, Sage Publications. All rights reserved.","author":[{"dropping-particle":"","family":"Barney","given":"Jay","non-dropping-particle":"","parse-names":false,"suffix":""}],"container-title":"Journal of Management","id":"ITEM-1","issue":"1","issued":{"date-parts":[["1991"]]},"page":"99-120","title":"Firm Resources and Sustained Competitive Advantage","type":"article-journal","volume":"17"},"uris":["http://www.mendeley.com/documents/?uuid=85c254f2-6f86-4953-8cce-e429c4b199d2"]}],"mendeley":{"formattedCitation":"(Barney, 1991)","plainTextFormattedCitation":"(Barney, 1991)","previouslyFormattedCitation":"(Barney, 1991)"},"properties":{"noteIndex":0},"schema":"https://github.com/citation-style-language/schema/raw/master/csl-citation.json"}</w:instrText>
      </w:r>
      <w:r w:rsidRPr="00D1001D">
        <w:rPr>
          <w:color w:val="000000" w:themeColor="text1"/>
          <w:spacing w:val="-2"/>
          <w:sz w:val="26"/>
          <w:szCs w:val="26"/>
        </w:rPr>
        <w:fldChar w:fldCharType="separate"/>
      </w:r>
      <w:r w:rsidRPr="00D1001D">
        <w:rPr>
          <w:noProof/>
          <w:color w:val="000000" w:themeColor="text1"/>
          <w:spacing w:val="-2"/>
          <w:sz w:val="26"/>
          <w:szCs w:val="26"/>
        </w:rPr>
        <w:t>(Barney, 1991)</w:t>
      </w:r>
      <w:r w:rsidRPr="00D1001D">
        <w:rPr>
          <w:color w:val="000000" w:themeColor="text1"/>
          <w:spacing w:val="-2"/>
          <w:sz w:val="26"/>
          <w:szCs w:val="26"/>
        </w:rPr>
        <w:fldChar w:fldCharType="end"/>
      </w:r>
      <w:r w:rsidRPr="00D1001D">
        <w:rPr>
          <w:color w:val="000000" w:themeColor="text1"/>
          <w:spacing w:val="-2"/>
          <w:sz w:val="26"/>
          <w:szCs w:val="26"/>
        </w:rPr>
        <w:t xml:space="preserve">. Trong bối cảnh bảo vệ môi trường, Quản trị nguồn nhân lực có thể đóng vai trò hỗ trợ hiệu quả trong việc xây dựng và triển khai các CLMT </w:t>
      </w:r>
      <w:r w:rsidRPr="00D1001D">
        <w:rPr>
          <w:color w:val="000000" w:themeColor="text1"/>
          <w:spacing w:val="-2"/>
          <w:sz w:val="26"/>
          <w:szCs w:val="26"/>
        </w:rPr>
        <w:fldChar w:fldCharType="begin" w:fldLock="1"/>
      </w:r>
      <w:r w:rsidRPr="00D1001D">
        <w:rPr>
          <w:color w:val="000000" w:themeColor="text1"/>
          <w:spacing w:val="-2"/>
          <w:sz w:val="26"/>
          <w:szCs w:val="26"/>
        </w:rPr>
        <w:instrText>ADDIN CSL_CITATION {"citationItems":[{"id":"ITEM-1","itemData":{"author":[{"dropping-particle":"","family":"Daily","given":"Bonnie F.","non-dropping-particle":"","parse-names":false,"suffix":""},{"dropping-particle":"","family":"Huang","given":"Su-chun","non-dropping-particle":"","parse-names":false,"suffix":""}],"container-title":"International Journal of Operations &amp; Production Management","id":"ITEM-1","issue":"12","issued":{"date-parts":[["2001"]]},"page":"1539-1552","title":"Achieving sustainability through attention to human resource factors in environmental management","type":"article-journal","volume":"21"},"uris":["http://www.mendeley.com/documents/?uuid=978cd519-7df6-4bb3-ab85-d5cb6b338816"]}],"mendeley":{"formattedCitation":"(Daily &amp; Huang, 2001)","plainTextFormattedCitation":"(Daily &amp; Huang, 2001)","previouslyFormattedCitation":"(Daily &amp; Huang, 2001)"},"properties":{"noteIndex":0},"schema":"https://github.com/citation-style-language/schema/raw/master/csl-citation.json"}</w:instrText>
      </w:r>
      <w:r w:rsidRPr="00D1001D">
        <w:rPr>
          <w:color w:val="000000" w:themeColor="text1"/>
          <w:spacing w:val="-2"/>
          <w:sz w:val="26"/>
          <w:szCs w:val="26"/>
        </w:rPr>
        <w:fldChar w:fldCharType="separate"/>
      </w:r>
      <w:r w:rsidRPr="00D1001D">
        <w:rPr>
          <w:noProof/>
          <w:color w:val="000000" w:themeColor="text1"/>
          <w:spacing w:val="-2"/>
          <w:sz w:val="26"/>
          <w:szCs w:val="26"/>
        </w:rPr>
        <w:t>(Daily &amp; Huang, 2001)</w:t>
      </w:r>
      <w:r w:rsidRPr="00D1001D">
        <w:rPr>
          <w:color w:val="000000" w:themeColor="text1"/>
          <w:spacing w:val="-2"/>
          <w:sz w:val="26"/>
          <w:szCs w:val="26"/>
        </w:rPr>
        <w:fldChar w:fldCharType="end"/>
      </w:r>
      <w:r w:rsidRPr="00D1001D">
        <w:rPr>
          <w:color w:val="000000" w:themeColor="text1"/>
          <w:spacing w:val="-2"/>
          <w:sz w:val="26"/>
          <w:szCs w:val="26"/>
        </w:rPr>
        <w:t xml:space="preserve"> thông qua việc điều chỉnh các hoạt động như: đào tạo, đánh giá hiệu suất và đãi ngộ sao cho phù hợp với các mục tiêu môi trường </w:t>
      </w:r>
      <w:r w:rsidRPr="00D1001D">
        <w:rPr>
          <w:color w:val="000000" w:themeColor="text1"/>
          <w:spacing w:val="-2"/>
          <w:sz w:val="26"/>
          <w:szCs w:val="26"/>
        </w:rPr>
        <w:fldChar w:fldCharType="begin" w:fldLock="1"/>
      </w:r>
      <w:r w:rsidRPr="00D1001D">
        <w:rPr>
          <w:color w:val="000000" w:themeColor="text1"/>
          <w:spacing w:val="-2"/>
          <w:sz w:val="26"/>
          <w:szCs w:val="26"/>
        </w:rPr>
        <w:instrText>ADDIN CSL_CITATION {"citationItems":[{"id":"ITEM-1","itemData":{"author":[{"dropping-particle":"","family":"Jabbour","given":"Charbel José Chiappetta","non-dropping-particle":"","parse-names":false,"suffix":""},{"dropping-particle":"","family":"Jabbour","given":"Ana Beatriz Lopes de Sousa","non-dropping-particle":"","parse-names":false,"suffix":""},{"dropping-particle":"","family":"Govindan","given":"Annan","non-dropping-particle":"","parse-names":false,"suffix":""},{"dropping-particle":"","family":"Teixeira","given":"Adriano Alves","non-dropping-particle":"","parse-names":false,"suffix":""},{"dropping-particle":"","family":"Freitas","given":"Wesley Ricardo de Souza","non-dropping-particle":"","parse-names":false,"suffix":""}],"container-title":"Journal of Cleaner Production","id":"ITEM-1","issued":{"date-parts":[["2013"]]},"page":"129-140","title":"Environmental management and operational performance in automotive companies in Brazil: the role of human resource management and lean manufacturing","type":"article-journal","volume":"47"},"uris":["http://www.mendeley.com/documents/?uuid=e511e404-3a46-4fb1-aa12-4f152ec03d71"]}],"mendeley":{"formattedCitation":"(Jabbour et al., 2013)","manualFormatting":"(Jabbour &amp; cộng sự, 2013)","plainTextFormattedCitation":"(Jabbour et al., 2013)","previouslyFormattedCitation":"(Jabbour et al., 2013)"},"properties":{"noteIndex":0},"schema":"https://github.com/citation-style-language/schema/raw/master/csl-citation.json"}</w:instrText>
      </w:r>
      <w:r w:rsidRPr="00D1001D">
        <w:rPr>
          <w:color w:val="000000" w:themeColor="text1"/>
          <w:spacing w:val="-2"/>
          <w:sz w:val="26"/>
          <w:szCs w:val="26"/>
        </w:rPr>
        <w:fldChar w:fldCharType="separate"/>
      </w:r>
      <w:r w:rsidRPr="00D1001D">
        <w:rPr>
          <w:noProof/>
          <w:color w:val="000000" w:themeColor="text1"/>
          <w:spacing w:val="-2"/>
          <w:sz w:val="26"/>
          <w:szCs w:val="26"/>
        </w:rPr>
        <w:t>(Jabbour &amp; cộng sự, 2013)</w:t>
      </w:r>
      <w:r w:rsidRPr="00D1001D">
        <w:rPr>
          <w:color w:val="000000" w:themeColor="text1"/>
          <w:spacing w:val="-2"/>
          <w:sz w:val="26"/>
          <w:szCs w:val="26"/>
        </w:rPr>
        <w:fldChar w:fldCharType="end"/>
      </w:r>
      <w:r w:rsidRPr="00D1001D">
        <w:rPr>
          <w:color w:val="000000" w:themeColor="text1"/>
          <w:sz w:val="26"/>
          <w:szCs w:val="26"/>
        </w:rPr>
        <w:t xml:space="preserve">. </w:t>
      </w:r>
    </w:p>
    <w:p w14:paraId="1B1670F0" w14:textId="77777777" w:rsidR="008363A3" w:rsidRPr="00D1001D" w:rsidRDefault="008363A3">
      <w:pPr>
        <w:rPr>
          <w:b/>
          <w:bCs/>
          <w:color w:val="000000" w:themeColor="text1"/>
          <w:sz w:val="26"/>
          <w:szCs w:val="26"/>
        </w:rPr>
      </w:pPr>
      <w:bookmarkStart w:id="46" w:name="_Toc210824943"/>
      <w:r w:rsidRPr="00D1001D">
        <w:rPr>
          <w:b/>
          <w:bCs/>
          <w:color w:val="000000" w:themeColor="text1"/>
          <w:sz w:val="26"/>
          <w:szCs w:val="26"/>
        </w:rPr>
        <w:br w:type="page"/>
      </w:r>
    </w:p>
    <w:p w14:paraId="7A878B55" w14:textId="46B14E52" w:rsidR="00F83F94" w:rsidRPr="00D1001D" w:rsidRDefault="00F83F94" w:rsidP="00531070">
      <w:pPr>
        <w:jc w:val="both"/>
        <w:outlineLvl w:val="0"/>
        <w:rPr>
          <w:b/>
          <w:bCs/>
          <w:color w:val="000000" w:themeColor="text1"/>
          <w:sz w:val="26"/>
          <w:szCs w:val="26"/>
        </w:rPr>
      </w:pPr>
      <w:r w:rsidRPr="00D1001D">
        <w:rPr>
          <w:b/>
          <w:bCs/>
          <w:color w:val="000000" w:themeColor="text1"/>
          <w:sz w:val="26"/>
          <w:szCs w:val="26"/>
        </w:rPr>
        <w:lastRenderedPageBreak/>
        <w:t>1.2. Các lý thuyết có liên quan tới chiến lược kinh doanh thân thiện môi trường</w:t>
      </w:r>
      <w:bookmarkEnd w:id="46"/>
      <w:r w:rsidRPr="00D1001D">
        <w:rPr>
          <w:b/>
          <w:bCs/>
          <w:color w:val="000000" w:themeColor="text1"/>
          <w:sz w:val="26"/>
          <w:szCs w:val="26"/>
        </w:rPr>
        <w:t xml:space="preserve"> </w:t>
      </w:r>
    </w:p>
    <w:p w14:paraId="42432F33" w14:textId="77777777" w:rsidR="00F83F94" w:rsidRPr="00D1001D" w:rsidRDefault="00F83F94" w:rsidP="00531070">
      <w:pPr>
        <w:jc w:val="both"/>
        <w:outlineLvl w:val="0"/>
        <w:rPr>
          <w:b/>
          <w:i/>
          <w:iCs/>
          <w:color w:val="000000" w:themeColor="text1"/>
          <w:sz w:val="26"/>
          <w:szCs w:val="26"/>
        </w:rPr>
      </w:pPr>
      <w:bookmarkStart w:id="47" w:name="_Toc210824944"/>
      <w:r w:rsidRPr="00D1001D">
        <w:rPr>
          <w:b/>
          <w:i/>
          <w:iCs/>
          <w:color w:val="000000" w:themeColor="text1"/>
          <w:sz w:val="26"/>
          <w:szCs w:val="26"/>
        </w:rPr>
        <w:t>1.2.1. Thuyết các bên liên quan (Stakeholder Theory)</w:t>
      </w:r>
      <w:bookmarkEnd w:id="47"/>
    </w:p>
    <w:p w14:paraId="5CEF514C" w14:textId="77777777" w:rsidR="00F83F94" w:rsidRPr="00D1001D" w:rsidRDefault="00F83F94" w:rsidP="00531070">
      <w:pPr>
        <w:ind w:firstLine="720"/>
        <w:jc w:val="both"/>
        <w:rPr>
          <w:color w:val="000000" w:themeColor="text1"/>
          <w:spacing w:val="-14"/>
          <w:sz w:val="26"/>
          <w:szCs w:val="26"/>
        </w:rPr>
      </w:pPr>
      <w:r w:rsidRPr="00D1001D">
        <w:rPr>
          <w:color w:val="000000" w:themeColor="text1"/>
          <w:spacing w:val="-14"/>
          <w:sz w:val="26"/>
          <w:szCs w:val="26"/>
        </w:rPr>
        <w:t xml:space="preserve">Từ Thuyết bên liên quan, hành vi môi trường của DN chịu sức ép/áp lực từ các BLQ khác nhau. Các BLQ sơ cấp (có mối quan hệ chính thức với DN) như: KH, ĐTCT, cơ quan QL, người lao động, cổ đông, nhà cung ứng có thể yêu cầu DN áp dụng các hành vi thân thiện môi trường thông qua việc chi phối tới nguồn lực và lợi ích kinh tế của DN. Trong khi đó, các BLQ thứ cấp (không có mối quan hệ chính thức với DN) như: truyền thông, hiệp hội, các tổ chức phi chính phủ có thể gây sức ép ảnh hưởng gián tiếp tới hành vi môi trường của DN thông qua các BLQ sơ cấp </w:t>
      </w:r>
      <w:r w:rsidRPr="00D1001D">
        <w:rPr>
          <w:color w:val="000000" w:themeColor="text1"/>
          <w:spacing w:val="-14"/>
          <w:sz w:val="26"/>
          <w:szCs w:val="26"/>
        </w:rPr>
        <w:fldChar w:fldCharType="begin" w:fldLock="1"/>
      </w:r>
      <w:r w:rsidRPr="00D1001D">
        <w:rPr>
          <w:color w:val="000000" w:themeColor="text1"/>
          <w:spacing w:val="-14"/>
          <w:sz w:val="26"/>
          <w:szCs w:val="26"/>
        </w:rPr>
        <w:instrText>ADDIN CSL_CITATION {"citationItems":[{"id":"ITEM-1","itemData":{"author":[{"dropping-particle":"","family":"Henriques","given":"Irene","non-dropping-particle":"","parse-names":false,"suffix":""},{"dropping-particle":"","family":"Sharma","given":"Sanjay","non-dropping-particle":"","parse-names":false,"suffix":""}],"container-title":"Business Strategy and the Environment","id":"ITEM-1","issue":"06","issued":{"date-parts":[["2005"]]},"page":"384-398","title":"Pathways of Stakeholder Influence in the Canadian Forestry Industry","type":"article-journal","volume":"14"},"uris":["http://www.mendeley.com/documents/?uuid=7a7c1702-c671-41aa-8645-fbed88fc44b1"]},{"id":"ITEM-2","itemData":{"DOI":"10.1002/bse.2569","ISSN":"10990836","abstract":"This study aims to examine how stakeholder pressure, managerial perceptions, and resource availability influence the adoption of sustainable operations (SO) in Chinese manufacturing firms. A conceptual model is proposed on the basis of relevant literature and tested using structural equation model (SEM) with data from 217 Chinese manufacturing firms. The results show that stakeholder pressure is grouped into three categories: governmental pressure, primary stakeholder pressure, and secondary stakeholder pressure. Among the three kinds of stakeholder pressure, only primary stakeholder pressure can significantly affect SO adoption. Moreover, the results reveal that managerial perceptions of SO and resource availability significantly influence the adoption of SO. Additionally, the results indicate that the relationship between resource availability and SO adoption is partially mediated by managerial perceptions of SO and that the relationship between primary stakeholder pressure and SO adoption is fully mediated by managerial perceptions of SO. This study provides some implications for both policy makers and firm managers and meanwhile suggests limitations and opportunities for future research.","author":[{"dropping-particle":"","family":"Jiao","given":"Jinxia","non-dropping-particle":"","parse-names":false,"suffix":""},{"dropping-particle":"","family":"Liu","given":"Chen Guang","non-dropping-particle":"","parse-names":false,"suffix":""},{"dropping-particle":"","family":"Xu","given":"Yan","non-dropping-particle":"","parse-names":false,"suffix":""}],"container-title":"Business Strategy and the Environment","id":"ITEM-2","issue":"8","issued":{"date-parts":[["2020"]]},"page":"3246-3260","title":"Effects of stakeholder pressure, managerial perceptions, and resource availability on sustainable operations adoption","type":"article-journal","volume":"29"},"uris":["http://www.mendeley.com/documents/?uuid=2aaf0327-964b-462b-a5c6-b494452aa3e8"]},{"id":"ITEM-3","itemData":{"DOI":"10.1002/bse.2041","ISSN":"10990836","abstract":"Organizations face increasing pressure from stakeholder groups to adopt sustainable practices and improve their environmental performance. Contemporary frameworks on corporate environmental responsibility observe that stakeholders positively influence organizational response in the form of adoption of sustainable operations practices. However, these frameworks provide little evidence on the distinction between the influences of different stakeholder groups on shaping organizations’ environmental responses. This paper proposes and empirically tests how different stakeholder groups, directly and indirectly, influence organizational adoption of sustainable operations practices. Based on a sample from an emerging economy, we show that the primary stakeholders, because of the reciprocal and direct transactional relationship with the firm, directly influence an organization's environmental policies. By contrast, secondary stakeholders try to influence organizations indirectly via primary stakeholders. The results indicate that there is a distinction between different stakeholder groups, and secondary stakeholders can exercise their influence over organizational environmental decisions via primary stakeholders.","author":[{"dropping-particle":"","family":"Shubham","given":"","non-dropping-particle":"","parse-names":false,"suffix":""},{"dropping-particle":"","family":"Charan","given":"Parikshit","non-dropping-particle":"","parse-names":false,"suffix":""},{"dropping-particle":"","family":"Murty","given":"L. S.","non-dropping-particle":"","parse-names":false,"suffix":""}],"container-title":"Business Strategy and the Environment","id":"ITEM-3","issue":"7","issued":{"date-parts":[["2018"]]},"page":"910-923","title":"Secondary stakeholder pressures and organizational adoption of sustainable operations practices: The mediating role of primary stakeholders","type":"article-journal","volume":"27"},"uris":["http://www.mendeley.com/documents/?uuid=d7724db7-1c08-4223-a210-cf222c3e2b5b"]}],"mendeley":{"formattedCitation":"(Henriques &amp; Sharma, 2005; Jiao et al., 2020; Shubham et al., 2018)","manualFormatting":"(Henriques &amp; Sharma, 2005; Shubham &amp; cộng sự, 2018)","plainTextFormattedCitation":"(Henriques &amp; Sharma, 2005; Jiao et al., 2020; Shubham et al., 2018)","previouslyFormattedCitation":"(Henriques &amp; Sharma, 2005; Jiao et al., 2020; Shubham et al., 2018)"},"properties":{"noteIndex":0},"schema":"https://github.com/citation-style-language/schema/raw/master/csl-citation.json"}</w:instrText>
      </w:r>
      <w:r w:rsidRPr="00D1001D">
        <w:rPr>
          <w:color w:val="000000" w:themeColor="text1"/>
          <w:spacing w:val="-14"/>
          <w:sz w:val="26"/>
          <w:szCs w:val="26"/>
        </w:rPr>
        <w:fldChar w:fldCharType="separate"/>
      </w:r>
      <w:r w:rsidRPr="00D1001D">
        <w:rPr>
          <w:noProof/>
          <w:color w:val="000000" w:themeColor="text1"/>
          <w:spacing w:val="-14"/>
          <w:sz w:val="26"/>
          <w:szCs w:val="26"/>
        </w:rPr>
        <w:t>(Henriques &amp; Sharma, 2005; Shubham &amp; cộng sự, 2018)</w:t>
      </w:r>
      <w:r w:rsidRPr="00D1001D">
        <w:rPr>
          <w:color w:val="000000" w:themeColor="text1"/>
          <w:spacing w:val="-14"/>
          <w:sz w:val="26"/>
          <w:szCs w:val="26"/>
        </w:rPr>
        <w:fldChar w:fldCharType="end"/>
      </w:r>
      <w:r w:rsidRPr="00D1001D">
        <w:rPr>
          <w:color w:val="000000" w:themeColor="text1"/>
          <w:spacing w:val="-14"/>
          <w:sz w:val="26"/>
          <w:szCs w:val="26"/>
        </w:rPr>
        <w:t>. Như vậy Thuyết bên liên quan đề cập tới các đối tượng/chủ thể có thể gây áp lực môi trường lên DN một cách trực tiếp hoặc gián tiếp.</w:t>
      </w:r>
    </w:p>
    <w:p w14:paraId="640EB649" w14:textId="77777777" w:rsidR="00F83F94" w:rsidRPr="00D1001D" w:rsidRDefault="00F83F94" w:rsidP="00531070">
      <w:pPr>
        <w:jc w:val="both"/>
        <w:outlineLvl w:val="0"/>
        <w:rPr>
          <w:b/>
          <w:i/>
          <w:iCs/>
          <w:color w:val="000000" w:themeColor="text1"/>
          <w:sz w:val="26"/>
          <w:szCs w:val="26"/>
        </w:rPr>
      </w:pPr>
      <w:bookmarkStart w:id="48" w:name="_Toc210824945"/>
      <w:r w:rsidRPr="00D1001D">
        <w:rPr>
          <w:b/>
          <w:i/>
          <w:iCs/>
          <w:color w:val="000000" w:themeColor="text1"/>
          <w:sz w:val="26"/>
          <w:szCs w:val="26"/>
        </w:rPr>
        <w:t>1.2.2. Thuyết thể chế (Institutional Theory)</w:t>
      </w:r>
      <w:bookmarkEnd w:id="48"/>
    </w:p>
    <w:p w14:paraId="044CB5E2" w14:textId="77777777" w:rsidR="00F83F94" w:rsidRPr="00D1001D" w:rsidRDefault="00F83F94" w:rsidP="00531070">
      <w:pPr>
        <w:ind w:firstLine="720"/>
        <w:jc w:val="both"/>
        <w:rPr>
          <w:color w:val="000000" w:themeColor="text1"/>
          <w:spacing w:val="-2"/>
          <w:sz w:val="26"/>
          <w:szCs w:val="26"/>
        </w:rPr>
      </w:pPr>
      <w:r w:rsidRPr="00D1001D">
        <w:rPr>
          <w:color w:val="000000" w:themeColor="text1"/>
          <w:spacing w:val="-2"/>
          <w:sz w:val="26"/>
          <w:szCs w:val="26"/>
        </w:rPr>
        <w:t xml:space="preserve">Từ Thuyết thể chế gắn với bối cảnh bảo vệ môi trường, các bên liên quan tạo ra các thể chế môi trường và yêu cầu các DN thực hiện. Bất kỳ hành vi nào vi phạm thể chế môi trường được xem là vi phạm tính hợp pháp xã hội (Social Legitimacy) có thể dẫn tới trừng phạt, tẩy chay và làm giảm uy tín, giá trị thương hiệu của DN. Các bên liên quan tạo ra 03 áp lực được gọi là các áp lực thể chế bao gồm: Áp lực cưỡng chế từ các cơ quan quản lý nhà nước/chính phủ, Áp lực bắt chước từ các đối thủ cạnh tranh, và Áp lực chuẩn mực từ thị trường, nhà cung ứng, cộng đồng, hiệp hội ngành hàng, và truyền thông. Như vậy, khác với Thuyết bên liên quan đề câp tới các đối tượng gây áp lực môi trường lên DN, Thuyết thể chế đề cập tới tính chất áp lực môi trường mà các bên liên quan tạo ra với DN. </w:t>
      </w:r>
    </w:p>
    <w:p w14:paraId="0DEA5FB2" w14:textId="77777777" w:rsidR="00F83F94" w:rsidRPr="00D1001D" w:rsidRDefault="00F83F94" w:rsidP="00531070">
      <w:pPr>
        <w:jc w:val="both"/>
        <w:outlineLvl w:val="0"/>
        <w:rPr>
          <w:b/>
          <w:i/>
          <w:iCs/>
          <w:color w:val="000000" w:themeColor="text1"/>
          <w:sz w:val="26"/>
          <w:szCs w:val="26"/>
        </w:rPr>
      </w:pPr>
      <w:bookmarkStart w:id="49" w:name="_Toc210824946"/>
      <w:r w:rsidRPr="00D1001D">
        <w:rPr>
          <w:b/>
          <w:i/>
          <w:iCs/>
          <w:color w:val="000000" w:themeColor="text1"/>
          <w:sz w:val="26"/>
          <w:szCs w:val="26"/>
        </w:rPr>
        <w:t>1.2.3. Thuyết dựa trên nguồn lực (Resource Based View)</w:t>
      </w:r>
      <w:bookmarkEnd w:id="49"/>
    </w:p>
    <w:p w14:paraId="020C402F" w14:textId="77777777" w:rsidR="00F83F94" w:rsidRPr="00D1001D" w:rsidRDefault="00F83F94" w:rsidP="00531070">
      <w:pPr>
        <w:ind w:firstLine="720"/>
        <w:jc w:val="both"/>
        <w:rPr>
          <w:color w:val="000000" w:themeColor="text1"/>
          <w:sz w:val="26"/>
          <w:szCs w:val="26"/>
        </w:rPr>
      </w:pPr>
      <w:r w:rsidRPr="00D1001D">
        <w:rPr>
          <w:color w:val="000000" w:themeColor="text1"/>
          <w:sz w:val="26"/>
          <w:szCs w:val="26"/>
        </w:rPr>
        <w:t>Từ Thuyết dựa trên nguồn lực (RBV), nguồn lực là nền tảng để tạo lập và phát triển LTCT mà qua đó cho phép DN triển khai hiệu quả CLKDTTMT và dành ưu thế trước các ĐTCT. Do đó, việc sở hữu các nguồn lực có giá trị, hiếm, khó bắt chước và không thể thay thế là rất quan trọng đối với DN để tạo lập LTCT. Nguồn lực ảnh hưởng tới CLKDTTMT của DN theo hai cách: (1) Một là, mức độ sẵn có của nguồn lực sẽ ảnh hưởng tới mức độ/loại hình CLKDTTMT mà DN áp dụng. (2) Hai là, nguồn lực ảnh hưởng tới tính hiệu quả trong triển khai CLKDTTMT của DN thông qua LTCT.</w:t>
      </w:r>
    </w:p>
    <w:p w14:paraId="2B070CF0" w14:textId="77777777" w:rsidR="00F83F94" w:rsidRPr="00D1001D" w:rsidRDefault="00F83F94" w:rsidP="00531070">
      <w:pPr>
        <w:jc w:val="both"/>
        <w:outlineLvl w:val="0"/>
        <w:rPr>
          <w:b/>
          <w:i/>
          <w:iCs/>
          <w:color w:val="000000" w:themeColor="text1"/>
          <w:sz w:val="26"/>
          <w:szCs w:val="26"/>
        </w:rPr>
      </w:pPr>
      <w:bookmarkStart w:id="50" w:name="_Toc210824947"/>
      <w:r w:rsidRPr="00D1001D">
        <w:rPr>
          <w:b/>
          <w:i/>
          <w:iCs/>
          <w:color w:val="000000" w:themeColor="text1"/>
          <w:sz w:val="26"/>
          <w:szCs w:val="26"/>
        </w:rPr>
        <w:t>1.2.4. Lý thuyết Cấp Trên (Upper Echelons Theory)</w:t>
      </w:r>
      <w:bookmarkEnd w:id="50"/>
    </w:p>
    <w:p w14:paraId="6C07D7F3" w14:textId="19679FA1" w:rsidR="00F83F94" w:rsidRPr="00D1001D" w:rsidRDefault="00F83F94" w:rsidP="00531070">
      <w:pPr>
        <w:ind w:firstLine="720"/>
        <w:jc w:val="both"/>
        <w:rPr>
          <w:color w:val="000000" w:themeColor="text1"/>
          <w:sz w:val="26"/>
          <w:szCs w:val="26"/>
        </w:rPr>
      </w:pPr>
      <w:r w:rsidRPr="00D1001D">
        <w:rPr>
          <w:color w:val="000000" w:themeColor="text1"/>
          <w:sz w:val="26"/>
          <w:szCs w:val="26"/>
        </w:rPr>
        <w:t xml:space="preserve">Từ Lý thuyết quản lý cấp trên có thể khẳng định rằng việc áp dụng CLKDTTMT trong tổ chức không chỉ chịu tác động bởi những yếu tố quan trọng từ môi trường bên ngoài (như: Áp lực từ các bên liên quan) và từ môi trường bên trong (như: Nguồn lực tổ chức) mà còn chịu ảnh hưởng quyết định bởi nhận thức của nhà quản trị cấp cao. Ảnh hưởng này thể hiện qua 03 khía cạnh: (1) Nhận thức của nhà quản trị cấp cao đóng vai trò trung gian trong mối quan hệ giữa áp lực các bên liên quan, nguồn lực tổ chức và áp dụng CLKDTTMT; (2) Từ mối quan hệ trung gian này, nhận thức nhà quản trị cấp cao chịu tác động bởi áp lực từ các bên liên quan và nguồn lực tổ chức để theo đuổi cách tiếp cận môi trường với vai trò là người đứng đầu DN có nhiệm vụ lựa chọn loại hình CLKDTTMT; và (3) Nhận thức của nhà quản trị cấp cao đóng vai trò quyết định trong triển khai thành công CLKDTTMT thông qua việc tạo điều kiện thuận lợi về nguồn lực, văn hóa tổ chức, phong cách lãnh đạo và cấu trúc tổ chức để triển khai CLKDTTMT. </w:t>
      </w:r>
    </w:p>
    <w:p w14:paraId="506388A0" w14:textId="77777777" w:rsidR="007F43CD" w:rsidRDefault="007F43CD" w:rsidP="00531070">
      <w:pPr>
        <w:ind w:firstLine="720"/>
        <w:jc w:val="both"/>
        <w:rPr>
          <w:noProof/>
          <w:color w:val="000000" w:themeColor="text1"/>
          <w:spacing w:val="-12"/>
          <w:sz w:val="26"/>
          <w:szCs w:val="26"/>
        </w:rPr>
      </w:pPr>
    </w:p>
    <w:p w14:paraId="45191F7A" w14:textId="77777777" w:rsidR="007F43CD" w:rsidRDefault="007F43CD" w:rsidP="00531070">
      <w:pPr>
        <w:ind w:firstLine="720"/>
        <w:jc w:val="both"/>
        <w:rPr>
          <w:noProof/>
          <w:color w:val="000000" w:themeColor="text1"/>
          <w:spacing w:val="-12"/>
          <w:sz w:val="26"/>
          <w:szCs w:val="26"/>
        </w:rPr>
      </w:pPr>
    </w:p>
    <w:p w14:paraId="35E3F981" w14:textId="77777777" w:rsidR="007F43CD" w:rsidRDefault="007F43CD" w:rsidP="00531070">
      <w:pPr>
        <w:ind w:firstLine="720"/>
        <w:jc w:val="both"/>
        <w:rPr>
          <w:noProof/>
          <w:color w:val="000000" w:themeColor="text1"/>
          <w:spacing w:val="-12"/>
          <w:sz w:val="26"/>
          <w:szCs w:val="26"/>
        </w:rPr>
      </w:pPr>
    </w:p>
    <w:p w14:paraId="2D27BDA3" w14:textId="77777777" w:rsidR="007F43CD" w:rsidRDefault="007F43CD" w:rsidP="00531070">
      <w:pPr>
        <w:ind w:firstLine="720"/>
        <w:jc w:val="both"/>
        <w:rPr>
          <w:noProof/>
          <w:color w:val="000000" w:themeColor="text1"/>
          <w:spacing w:val="-12"/>
          <w:sz w:val="26"/>
          <w:szCs w:val="26"/>
        </w:rPr>
      </w:pPr>
    </w:p>
    <w:p w14:paraId="6668B190" w14:textId="77777777" w:rsidR="007F43CD" w:rsidRDefault="007F43CD" w:rsidP="00531070">
      <w:pPr>
        <w:ind w:firstLine="720"/>
        <w:jc w:val="both"/>
        <w:rPr>
          <w:noProof/>
          <w:color w:val="000000" w:themeColor="text1"/>
          <w:spacing w:val="-12"/>
          <w:sz w:val="26"/>
          <w:szCs w:val="26"/>
        </w:rPr>
      </w:pPr>
    </w:p>
    <w:p w14:paraId="2DB1CC83" w14:textId="77777777" w:rsidR="007F43CD" w:rsidRDefault="007F43CD" w:rsidP="00531070">
      <w:pPr>
        <w:ind w:firstLine="720"/>
        <w:jc w:val="both"/>
        <w:rPr>
          <w:noProof/>
          <w:color w:val="000000" w:themeColor="text1"/>
          <w:spacing w:val="-12"/>
          <w:sz w:val="26"/>
          <w:szCs w:val="26"/>
        </w:rPr>
      </w:pPr>
    </w:p>
    <w:p w14:paraId="2D064E0F" w14:textId="77777777" w:rsidR="007F43CD" w:rsidRPr="00D1001D" w:rsidRDefault="007F43CD" w:rsidP="007F43CD">
      <w:pPr>
        <w:jc w:val="both"/>
        <w:rPr>
          <w:color w:val="000000" w:themeColor="text1"/>
          <w:spacing w:val="-12"/>
          <w:sz w:val="26"/>
          <w:szCs w:val="26"/>
        </w:rPr>
      </w:pPr>
    </w:p>
    <w:p w14:paraId="05B96AF4" w14:textId="167778DA" w:rsidR="00F83F94" w:rsidRPr="00D1001D" w:rsidRDefault="00F83F94" w:rsidP="00531070">
      <w:pPr>
        <w:jc w:val="both"/>
        <w:outlineLvl w:val="0"/>
        <w:rPr>
          <w:b/>
          <w:bCs/>
          <w:color w:val="000000" w:themeColor="text1"/>
          <w:sz w:val="26"/>
          <w:szCs w:val="26"/>
        </w:rPr>
      </w:pPr>
      <w:bookmarkStart w:id="51" w:name="_Toc210824953"/>
      <w:r w:rsidRPr="00D1001D">
        <w:rPr>
          <w:b/>
          <w:bCs/>
          <w:color w:val="000000" w:themeColor="text1"/>
          <w:sz w:val="26"/>
          <w:szCs w:val="26"/>
        </w:rPr>
        <w:lastRenderedPageBreak/>
        <w:t>1.</w:t>
      </w:r>
      <w:r w:rsidR="007F43CD">
        <w:rPr>
          <w:b/>
          <w:bCs/>
          <w:color w:val="000000" w:themeColor="text1"/>
          <w:sz w:val="26"/>
          <w:szCs w:val="26"/>
        </w:rPr>
        <w:t>3</w:t>
      </w:r>
      <w:r w:rsidRPr="00D1001D">
        <w:rPr>
          <w:b/>
          <w:bCs/>
          <w:color w:val="000000" w:themeColor="text1"/>
          <w:sz w:val="26"/>
          <w:szCs w:val="26"/>
        </w:rPr>
        <w:t>. Phát triển các giả thuyết và mô hình nghiên cứu</w:t>
      </w:r>
      <w:bookmarkEnd w:id="51"/>
    </w:p>
    <w:p w14:paraId="3548C930" w14:textId="58B44764" w:rsidR="00F83F94" w:rsidRDefault="00F83F94" w:rsidP="00531070">
      <w:pPr>
        <w:jc w:val="both"/>
        <w:outlineLvl w:val="0"/>
        <w:rPr>
          <w:b/>
          <w:bCs/>
          <w:i/>
          <w:iCs/>
          <w:color w:val="000000" w:themeColor="text1"/>
          <w:sz w:val="26"/>
          <w:szCs w:val="26"/>
        </w:rPr>
      </w:pPr>
      <w:bookmarkStart w:id="52" w:name="_Toc210824954"/>
      <w:r w:rsidRPr="00D1001D">
        <w:rPr>
          <w:b/>
          <w:bCs/>
          <w:i/>
          <w:iCs/>
          <w:color w:val="000000" w:themeColor="text1"/>
          <w:sz w:val="26"/>
          <w:szCs w:val="26"/>
        </w:rPr>
        <w:t>1.</w:t>
      </w:r>
      <w:r w:rsidR="007F43CD">
        <w:rPr>
          <w:b/>
          <w:bCs/>
          <w:i/>
          <w:iCs/>
          <w:color w:val="000000" w:themeColor="text1"/>
          <w:sz w:val="26"/>
          <w:szCs w:val="26"/>
        </w:rPr>
        <w:t>3</w:t>
      </w:r>
      <w:r w:rsidRPr="00D1001D">
        <w:rPr>
          <w:b/>
          <w:bCs/>
          <w:i/>
          <w:iCs/>
          <w:color w:val="000000" w:themeColor="text1"/>
          <w:sz w:val="26"/>
          <w:szCs w:val="26"/>
        </w:rPr>
        <w:t>.1. Mô hình nghiên cứu</w:t>
      </w:r>
      <w:bookmarkEnd w:id="52"/>
    </w:p>
    <w:p w14:paraId="6A419A57" w14:textId="4736A253" w:rsidR="00C300B4" w:rsidRPr="00D1001D" w:rsidRDefault="00C300B4" w:rsidP="00531070">
      <w:pPr>
        <w:jc w:val="both"/>
        <w:outlineLvl w:val="0"/>
        <w:rPr>
          <w:b/>
          <w:bCs/>
          <w:i/>
          <w:iCs/>
          <w:color w:val="000000" w:themeColor="text1"/>
          <w:sz w:val="26"/>
          <w:szCs w:val="26"/>
        </w:rPr>
      </w:pPr>
    </w:p>
    <w:p w14:paraId="445B1945" w14:textId="1723AAE9" w:rsidR="00F83F94" w:rsidRPr="00D1001D" w:rsidRDefault="00C300B4" w:rsidP="00CB18A1">
      <w:pPr>
        <w:spacing w:line="264" w:lineRule="auto"/>
        <w:rPr>
          <w:noProof/>
          <w:color w:val="000000" w:themeColor="text1"/>
        </w:rPr>
      </w:pPr>
      <w:r w:rsidRPr="00D1001D">
        <w:rPr>
          <w:noProof/>
        </w:rPr>
        <mc:AlternateContent>
          <mc:Choice Requires="wpg">
            <w:drawing>
              <wp:anchor distT="0" distB="0" distL="114300" distR="114300" simplePos="0" relativeHeight="251658240" behindDoc="0" locked="0" layoutInCell="1" allowOverlap="1" wp14:anchorId="5FFFCCF9" wp14:editId="0764B0D0">
                <wp:simplePos x="0" y="0"/>
                <wp:positionH relativeFrom="column">
                  <wp:posOffset>195039</wp:posOffset>
                </wp:positionH>
                <wp:positionV relativeFrom="paragraph">
                  <wp:posOffset>59281</wp:posOffset>
                </wp:positionV>
                <wp:extent cx="5781675" cy="3367889"/>
                <wp:effectExtent l="0" t="0" r="9525" b="23495"/>
                <wp:wrapNone/>
                <wp:docPr id="1" name="Group 1"/>
                <wp:cNvGraphicFramePr/>
                <a:graphic xmlns:a="http://schemas.openxmlformats.org/drawingml/2006/main">
                  <a:graphicData uri="http://schemas.microsoft.com/office/word/2010/wordprocessingGroup">
                    <wpg:wgp>
                      <wpg:cNvGrpSpPr/>
                      <wpg:grpSpPr>
                        <a:xfrm>
                          <a:off x="0" y="0"/>
                          <a:ext cx="5781675" cy="3367889"/>
                          <a:chOff x="348757" y="90850"/>
                          <a:chExt cx="5842522" cy="5278752"/>
                        </a:xfrm>
                      </wpg:grpSpPr>
                      <wps:wsp>
                        <wps:cNvPr id="2" name="Rectangle 2"/>
                        <wps:cNvSpPr/>
                        <wps:spPr>
                          <a:xfrm>
                            <a:off x="357192" y="1175432"/>
                            <a:ext cx="1384300" cy="48999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C3A3B3" w14:textId="77777777" w:rsidR="008363A3" w:rsidRPr="008363A3" w:rsidRDefault="008363A3" w:rsidP="008363A3">
                              <w:pPr>
                                <w:jc w:val="center"/>
                                <w:rPr>
                                  <w:color w:val="000000" w:themeColor="text1"/>
                                  <w:sz w:val="14"/>
                                  <w:szCs w:val="14"/>
                                </w:rPr>
                              </w:pPr>
                              <w:r w:rsidRPr="008363A3">
                                <w:rPr>
                                  <w:color w:val="000000" w:themeColor="text1"/>
                                  <w:sz w:val="14"/>
                                  <w:szCs w:val="14"/>
                                </w:rPr>
                                <w:t xml:space="preserve">Áp lực từ cơ quan quản lý trong nước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Rectangle 3"/>
                        <wps:cNvSpPr/>
                        <wps:spPr>
                          <a:xfrm>
                            <a:off x="348757" y="2102349"/>
                            <a:ext cx="1384300" cy="4445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6BEC09" w14:textId="77777777" w:rsidR="008363A3" w:rsidRPr="008363A3" w:rsidRDefault="008363A3" w:rsidP="008363A3">
                              <w:pPr>
                                <w:spacing w:line="256" w:lineRule="auto"/>
                                <w:jc w:val="center"/>
                                <w:rPr>
                                  <w:rFonts w:eastAsia="Aptos"/>
                                  <w:color w:val="000000"/>
                                  <w:sz w:val="14"/>
                                  <w:szCs w:val="14"/>
                                </w:rPr>
                              </w:pPr>
                              <w:r w:rsidRPr="008363A3">
                                <w:rPr>
                                  <w:rFonts w:eastAsia="Aptos"/>
                                  <w:color w:val="000000"/>
                                  <w:sz w:val="14"/>
                                  <w:szCs w:val="14"/>
                                </w:rPr>
                                <w:t>Áp lực từ người lao động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 name="Rectangle 4"/>
                        <wps:cNvSpPr/>
                        <wps:spPr>
                          <a:xfrm>
                            <a:off x="3794153" y="1854370"/>
                            <a:ext cx="1574959" cy="4445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4ADF39" w14:textId="77777777" w:rsidR="008363A3" w:rsidRPr="008363A3" w:rsidRDefault="008363A3" w:rsidP="008363A3">
                              <w:pPr>
                                <w:spacing w:line="256" w:lineRule="auto"/>
                                <w:jc w:val="center"/>
                                <w:rPr>
                                  <w:rFonts w:eastAsia="Aptos"/>
                                  <w:color w:val="000000"/>
                                  <w:sz w:val="14"/>
                                  <w:szCs w:val="14"/>
                                </w:rPr>
                              </w:pPr>
                              <w:r w:rsidRPr="008363A3">
                                <w:rPr>
                                  <w:rFonts w:eastAsia="Aptos"/>
                                  <w:color w:val="000000"/>
                                  <w:sz w:val="14"/>
                                  <w:szCs w:val="14"/>
                                </w:rPr>
                                <w:t>Cam kết của nhà quản trị cấp cao</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 name="Rectangle 5"/>
                        <wps:cNvSpPr/>
                        <wps:spPr>
                          <a:xfrm>
                            <a:off x="357192" y="4586167"/>
                            <a:ext cx="1375865" cy="4445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627242" w14:textId="77777777" w:rsidR="008363A3" w:rsidRPr="008363A3" w:rsidRDefault="008363A3" w:rsidP="008363A3">
                              <w:pPr>
                                <w:spacing w:line="256" w:lineRule="auto"/>
                                <w:jc w:val="center"/>
                                <w:rPr>
                                  <w:rFonts w:eastAsia="Aptos"/>
                                  <w:color w:val="000000"/>
                                  <w:sz w:val="14"/>
                                  <w:szCs w:val="14"/>
                                </w:rPr>
                              </w:pPr>
                              <w:r w:rsidRPr="008363A3">
                                <w:rPr>
                                  <w:rFonts w:eastAsia="Aptos"/>
                                  <w:color w:val="000000"/>
                                  <w:sz w:val="14"/>
                                  <w:szCs w:val="14"/>
                                </w:rPr>
                                <w:t>Nguồn lực tổ chức</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 name="Rectangle 6"/>
                        <wps:cNvSpPr/>
                        <wps:spPr>
                          <a:xfrm>
                            <a:off x="4598687" y="3276401"/>
                            <a:ext cx="1540850" cy="450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C6450A" w14:textId="77777777" w:rsidR="008363A3" w:rsidRPr="008363A3" w:rsidRDefault="008363A3" w:rsidP="008363A3">
                              <w:pPr>
                                <w:spacing w:line="256" w:lineRule="auto"/>
                                <w:jc w:val="center"/>
                                <w:rPr>
                                  <w:rFonts w:eastAsia="Aptos"/>
                                  <w:color w:val="000000"/>
                                  <w:sz w:val="14"/>
                                  <w:szCs w:val="14"/>
                                </w:rPr>
                              </w:pPr>
                              <w:r w:rsidRPr="008363A3">
                                <w:rPr>
                                  <w:rFonts w:eastAsia="Aptos"/>
                                  <w:color w:val="000000"/>
                                  <w:sz w:val="14"/>
                                  <w:szCs w:val="14"/>
                                </w:rPr>
                                <w:t>Chiến lược KD thân thiện môi trường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Rectangle 7"/>
                        <wps:cNvSpPr/>
                        <wps:spPr>
                          <a:xfrm>
                            <a:off x="3434306" y="3379084"/>
                            <a:ext cx="425450" cy="2984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 name="Rectangle 8"/>
                        <wps:cNvSpPr/>
                        <wps:spPr>
                          <a:xfrm>
                            <a:off x="3339056" y="3448934"/>
                            <a:ext cx="42545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 name="Rectangle 9"/>
                        <wps:cNvSpPr/>
                        <wps:spPr>
                          <a:xfrm>
                            <a:off x="3392088" y="2535582"/>
                            <a:ext cx="514350" cy="2984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535C2A" w14:textId="77777777" w:rsidR="008363A3" w:rsidRPr="008363A3" w:rsidRDefault="008363A3" w:rsidP="008363A3">
                              <w:pPr>
                                <w:jc w:val="center"/>
                                <w:rPr>
                                  <w:b/>
                                  <w:bCs/>
                                  <w:color w:val="000000" w:themeColor="text1"/>
                                  <w:sz w:val="14"/>
                                  <w:szCs w:val="14"/>
                                </w:rPr>
                              </w:pPr>
                              <w:r w:rsidRPr="008363A3">
                                <w:rPr>
                                  <w:b/>
                                  <w:bCs/>
                                  <w:color w:val="000000" w:themeColor="text1"/>
                                  <w:sz w:val="14"/>
                                  <w:szCs w:val="14"/>
                                </w:rPr>
                                <w:t>H1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 name="Rectangle 10"/>
                        <wps:cNvSpPr/>
                        <wps:spPr>
                          <a:xfrm>
                            <a:off x="3117517" y="2748973"/>
                            <a:ext cx="395352" cy="27067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036E54" w14:textId="77777777" w:rsidR="008363A3" w:rsidRPr="008363A3" w:rsidRDefault="008363A3" w:rsidP="008363A3">
                              <w:pPr>
                                <w:spacing w:line="256" w:lineRule="auto"/>
                                <w:jc w:val="center"/>
                                <w:rPr>
                                  <w:rFonts w:eastAsia="Aptos"/>
                                  <w:b/>
                                  <w:bCs/>
                                  <w:color w:val="000000"/>
                                  <w:sz w:val="14"/>
                                  <w:szCs w:val="14"/>
                                </w:rPr>
                              </w:pPr>
                              <w:r w:rsidRPr="008363A3">
                                <w:rPr>
                                  <w:rFonts w:eastAsia="Aptos"/>
                                  <w:b/>
                                  <w:bCs/>
                                  <w:color w:val="000000"/>
                                  <w:sz w:val="14"/>
                                  <w:szCs w:val="14"/>
                                </w:rPr>
                                <w:t>H2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2943306" y="3102442"/>
                            <a:ext cx="514350" cy="2984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AC79C3" w14:textId="77777777" w:rsidR="008363A3" w:rsidRPr="008363A3" w:rsidRDefault="008363A3" w:rsidP="008363A3">
                              <w:pPr>
                                <w:spacing w:line="254" w:lineRule="auto"/>
                                <w:jc w:val="center"/>
                                <w:rPr>
                                  <w:rFonts w:eastAsia="Aptos"/>
                                  <w:b/>
                                  <w:bCs/>
                                  <w:color w:val="000000"/>
                                  <w:sz w:val="14"/>
                                  <w:szCs w:val="14"/>
                                </w:rPr>
                              </w:pPr>
                              <w:r w:rsidRPr="008363A3">
                                <w:rPr>
                                  <w:rFonts w:eastAsia="Aptos"/>
                                  <w:b/>
                                  <w:bCs/>
                                  <w:color w:val="000000"/>
                                  <w:sz w:val="14"/>
                                  <w:szCs w:val="14"/>
                                </w:rPr>
                                <w:t>H3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flipH="1">
                            <a:off x="2922496" y="3530790"/>
                            <a:ext cx="416560" cy="2984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C8013D"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H4</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3046876" y="3902145"/>
                            <a:ext cx="387430" cy="23967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E43B01"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H5</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 name="Straight Arrow Connector 14"/>
                        <wps:cNvCnPr/>
                        <wps:spPr>
                          <a:xfrm>
                            <a:off x="1741492" y="1420430"/>
                            <a:ext cx="2857195" cy="2081396"/>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733057" y="2324599"/>
                            <a:ext cx="2865630" cy="1177227"/>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6" name="Rectangle 16"/>
                        <wps:cNvSpPr/>
                        <wps:spPr>
                          <a:xfrm>
                            <a:off x="2759997" y="1552333"/>
                            <a:ext cx="371475" cy="3257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B877E5"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H7</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48757" y="2912013"/>
                            <a:ext cx="1384300" cy="4445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DC6090" w14:textId="77777777" w:rsidR="008363A3" w:rsidRPr="008363A3" w:rsidRDefault="008363A3" w:rsidP="008363A3">
                              <w:pPr>
                                <w:spacing w:line="254" w:lineRule="auto"/>
                                <w:jc w:val="center"/>
                                <w:rPr>
                                  <w:rFonts w:eastAsia="Aptos"/>
                                  <w:color w:val="000000"/>
                                  <w:sz w:val="14"/>
                                  <w:szCs w:val="14"/>
                                </w:rPr>
                              </w:pPr>
                              <w:r w:rsidRPr="008363A3">
                                <w:rPr>
                                  <w:rFonts w:eastAsia="Aptos"/>
                                  <w:color w:val="000000"/>
                                  <w:sz w:val="14"/>
                                  <w:szCs w:val="14"/>
                                </w:rPr>
                                <w:t>Áp lực từ khách hàng nước ngoài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 name="Rectangle 18"/>
                        <wps:cNvSpPr/>
                        <wps:spPr>
                          <a:xfrm>
                            <a:off x="357192" y="3705583"/>
                            <a:ext cx="1384300" cy="472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713C04" w14:textId="77777777" w:rsidR="008363A3" w:rsidRPr="008363A3" w:rsidRDefault="008363A3" w:rsidP="008363A3">
                              <w:pPr>
                                <w:spacing w:line="252" w:lineRule="auto"/>
                                <w:jc w:val="center"/>
                                <w:rPr>
                                  <w:rFonts w:eastAsia="Aptos"/>
                                  <w:color w:val="000000"/>
                                  <w:sz w:val="14"/>
                                  <w:szCs w:val="14"/>
                                </w:rPr>
                              </w:pPr>
                              <w:r w:rsidRPr="008363A3">
                                <w:rPr>
                                  <w:rFonts w:eastAsia="Aptos"/>
                                  <w:color w:val="000000"/>
                                  <w:sz w:val="14"/>
                                  <w:szCs w:val="14"/>
                                </w:rPr>
                                <w:t>Áp lực từ đối thủ cạnh tranh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Straight Arrow Connector 19"/>
                        <wps:cNvCnPr/>
                        <wps:spPr>
                          <a:xfrm>
                            <a:off x="1733057" y="3134263"/>
                            <a:ext cx="2865630" cy="367563"/>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V="1">
                            <a:off x="1741492" y="3501826"/>
                            <a:ext cx="2857195" cy="440147"/>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V="1">
                            <a:off x="1733057" y="3501826"/>
                            <a:ext cx="2865630" cy="1306591"/>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1741492" y="1420430"/>
                            <a:ext cx="2052661" cy="65619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1733057" y="2076620"/>
                            <a:ext cx="2061096" cy="247979"/>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V="1">
                            <a:off x="1733057" y="2076620"/>
                            <a:ext cx="2061096" cy="1057643"/>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V="1">
                            <a:off x="1741492" y="2076620"/>
                            <a:ext cx="2052661" cy="1865353"/>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1733057" y="2076620"/>
                            <a:ext cx="2061096" cy="2731797"/>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7" name="Rectangle 27"/>
                        <wps:cNvSpPr/>
                        <wps:spPr>
                          <a:xfrm>
                            <a:off x="2366592" y="1998845"/>
                            <a:ext cx="371475" cy="3257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185F23"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H8</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 name="Rectangle 28"/>
                        <wps:cNvSpPr/>
                        <wps:spPr>
                          <a:xfrm>
                            <a:off x="2101442" y="2595541"/>
                            <a:ext cx="371475" cy="3257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069AF4"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H9</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9" name="Rectangle 29"/>
                        <wps:cNvSpPr/>
                        <wps:spPr>
                          <a:xfrm>
                            <a:off x="1905458" y="3276390"/>
                            <a:ext cx="439869" cy="3069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73694B"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H10</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0" name="Rectangle 30"/>
                        <wps:cNvSpPr/>
                        <wps:spPr>
                          <a:xfrm>
                            <a:off x="1958621" y="3874167"/>
                            <a:ext cx="434743" cy="3257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9B363E"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H11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1" name="Rectangle 31"/>
                        <wps:cNvSpPr/>
                        <wps:spPr>
                          <a:xfrm>
                            <a:off x="4824091" y="2507751"/>
                            <a:ext cx="379355" cy="3069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7CB3C1"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H6</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2" name="Rectangle 32"/>
                        <wps:cNvSpPr/>
                        <wps:spPr>
                          <a:xfrm>
                            <a:off x="4587345" y="4284980"/>
                            <a:ext cx="1553167" cy="1084622"/>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08B4AD" w14:textId="77777777" w:rsidR="008363A3" w:rsidRPr="008363A3" w:rsidRDefault="008363A3" w:rsidP="008363A3">
                              <w:pPr>
                                <w:rPr>
                                  <w:rFonts w:eastAsia="Aptos"/>
                                  <w:b/>
                                  <w:bCs/>
                                  <w:color w:val="000000"/>
                                  <w:sz w:val="14"/>
                                  <w:szCs w:val="14"/>
                                </w:rPr>
                              </w:pPr>
                              <w:r w:rsidRPr="008363A3">
                                <w:rPr>
                                  <w:rFonts w:eastAsia="Aptos"/>
                                  <w:b/>
                                  <w:bCs/>
                                  <w:color w:val="000000"/>
                                  <w:sz w:val="14"/>
                                  <w:szCs w:val="14"/>
                                </w:rPr>
                                <w:t xml:space="preserve">Biến kiểm soát DN: </w:t>
                              </w:r>
                            </w:p>
                            <w:p w14:paraId="10082838" w14:textId="77777777" w:rsidR="008363A3" w:rsidRPr="008363A3" w:rsidRDefault="008363A3" w:rsidP="008363A3">
                              <w:pPr>
                                <w:rPr>
                                  <w:rFonts w:eastAsia="Aptos"/>
                                  <w:color w:val="000000"/>
                                  <w:sz w:val="14"/>
                                  <w:szCs w:val="14"/>
                                </w:rPr>
                              </w:pPr>
                              <w:r w:rsidRPr="008363A3">
                                <w:rPr>
                                  <w:rFonts w:eastAsia="Aptos"/>
                                  <w:color w:val="000000"/>
                                  <w:sz w:val="14"/>
                                  <w:szCs w:val="14"/>
                                </w:rPr>
                                <w:t>-Quy mô nhân sự</w:t>
                              </w:r>
                            </w:p>
                            <w:p w14:paraId="23FB97E1" w14:textId="77777777" w:rsidR="008363A3" w:rsidRPr="008363A3" w:rsidRDefault="008363A3" w:rsidP="008363A3">
                              <w:pPr>
                                <w:rPr>
                                  <w:rFonts w:eastAsia="Aptos"/>
                                  <w:color w:val="000000"/>
                                  <w:sz w:val="14"/>
                                  <w:szCs w:val="14"/>
                                </w:rPr>
                              </w:pPr>
                              <w:r w:rsidRPr="008363A3">
                                <w:rPr>
                                  <w:rFonts w:eastAsia="Aptos"/>
                                  <w:color w:val="000000"/>
                                  <w:sz w:val="14"/>
                                  <w:szCs w:val="14"/>
                                </w:rPr>
                                <w:t>-Doanh thu</w:t>
                              </w:r>
                            </w:p>
                            <w:p w14:paraId="05FE5AAC" w14:textId="77777777" w:rsidR="008363A3" w:rsidRPr="008363A3" w:rsidRDefault="008363A3" w:rsidP="008363A3">
                              <w:pPr>
                                <w:rPr>
                                  <w:rFonts w:eastAsia="Aptos"/>
                                  <w:color w:val="000000"/>
                                  <w:sz w:val="14"/>
                                  <w:szCs w:val="14"/>
                                </w:rPr>
                              </w:pPr>
                              <w:r w:rsidRPr="008363A3">
                                <w:rPr>
                                  <w:rFonts w:eastAsia="Aptos"/>
                                  <w:color w:val="000000"/>
                                  <w:sz w:val="14"/>
                                  <w:szCs w:val="14"/>
                                </w:rPr>
                                <w:t>-Tổng nguồn vốn</w:t>
                              </w:r>
                            </w:p>
                            <w:p w14:paraId="09E93A5A" w14:textId="77777777" w:rsidR="008363A3" w:rsidRPr="008363A3" w:rsidRDefault="008363A3" w:rsidP="008363A3">
                              <w:pPr>
                                <w:rPr>
                                  <w:rFonts w:eastAsia="Aptos"/>
                                  <w:color w:val="000000"/>
                                  <w:sz w:val="14"/>
                                  <w:szCs w:val="14"/>
                                </w:rPr>
                              </w:pPr>
                              <w:r w:rsidRPr="008363A3">
                                <w:rPr>
                                  <w:rFonts w:eastAsia="Aptos"/>
                                  <w:color w:val="000000"/>
                                  <w:sz w:val="14"/>
                                  <w:szCs w:val="14"/>
                                </w:rPr>
                                <w:t xml:space="preserve">-Tuổi DN </w:t>
                              </w:r>
                            </w:p>
                            <w:p w14:paraId="53703535" w14:textId="77777777" w:rsidR="008363A3" w:rsidRPr="008363A3" w:rsidRDefault="008363A3" w:rsidP="008363A3">
                              <w:pPr>
                                <w:rPr>
                                  <w:rFonts w:eastAsia="Aptos"/>
                                  <w:color w:val="000000"/>
                                  <w:sz w:val="14"/>
                                  <w:szCs w:val="14"/>
                                </w:rPr>
                              </w:pPr>
                              <w:r w:rsidRPr="008363A3">
                                <w:rPr>
                                  <w:rFonts w:eastAsia="Aptos"/>
                                  <w:color w:val="000000"/>
                                  <w:sz w:val="14"/>
                                  <w:szCs w:val="14"/>
                                </w:rPr>
                                <w:t>-Loại hình hoạt động.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3" name="Straight Arrow Connector 33"/>
                        <wps:cNvCnPr/>
                        <wps:spPr>
                          <a:xfrm flipV="1">
                            <a:off x="5363929" y="3727251"/>
                            <a:ext cx="5183" cy="557729"/>
                          </a:xfrm>
                          <a:prstGeom prst="straightConnector1">
                            <a:avLst/>
                          </a:prstGeom>
                          <a:ln w="12700">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4" name="Rectangle 34"/>
                        <wps:cNvSpPr/>
                        <wps:spPr>
                          <a:xfrm>
                            <a:off x="4524260" y="1598599"/>
                            <a:ext cx="1667019" cy="2978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B61A08" w14:textId="77777777" w:rsidR="008363A3" w:rsidRPr="008363A3" w:rsidRDefault="008363A3" w:rsidP="008363A3">
                              <w:pPr>
                                <w:spacing w:line="256" w:lineRule="auto"/>
                                <w:jc w:val="center"/>
                                <w:rPr>
                                  <w:rFonts w:eastAsia="Aptos"/>
                                  <w:b/>
                                  <w:bCs/>
                                  <w:color w:val="000000"/>
                                  <w:sz w:val="14"/>
                                  <w:szCs w:val="14"/>
                                </w:rPr>
                              </w:pPr>
                              <w:r w:rsidRPr="008363A3">
                                <w:rPr>
                                  <w:rFonts w:eastAsia="Aptos"/>
                                  <w:b/>
                                  <w:bCs/>
                                  <w:color w:val="000000"/>
                                  <w:sz w:val="14"/>
                                  <w:szCs w:val="14"/>
                                </w:rPr>
                                <w:t>H12, H13, H14, H15, H16</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5" name="Rectangle 35"/>
                        <wps:cNvSpPr/>
                        <wps:spPr>
                          <a:xfrm>
                            <a:off x="3542036" y="90850"/>
                            <a:ext cx="2074435" cy="1084582"/>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116E55" w14:textId="77777777" w:rsidR="008363A3" w:rsidRPr="008363A3" w:rsidRDefault="008363A3" w:rsidP="008363A3">
                              <w:pPr>
                                <w:rPr>
                                  <w:rFonts w:eastAsia="Aptos"/>
                                  <w:b/>
                                  <w:bCs/>
                                  <w:color w:val="000000"/>
                                  <w:sz w:val="14"/>
                                  <w:szCs w:val="14"/>
                                </w:rPr>
                              </w:pPr>
                              <w:r w:rsidRPr="008363A3">
                                <w:rPr>
                                  <w:rFonts w:eastAsia="Aptos"/>
                                  <w:b/>
                                  <w:bCs/>
                                  <w:color w:val="000000"/>
                                  <w:sz w:val="14"/>
                                  <w:szCs w:val="14"/>
                                </w:rPr>
                                <w:t xml:space="preserve">Biến kiểm soát Nhà quản trị cấp cao: </w:t>
                              </w:r>
                            </w:p>
                            <w:p w14:paraId="0AC2B362" w14:textId="77777777" w:rsidR="008363A3" w:rsidRPr="008363A3" w:rsidRDefault="008363A3" w:rsidP="008363A3">
                              <w:pPr>
                                <w:rPr>
                                  <w:rFonts w:eastAsia="Aptos"/>
                                  <w:color w:val="000000"/>
                                  <w:sz w:val="14"/>
                                  <w:szCs w:val="14"/>
                                </w:rPr>
                              </w:pPr>
                              <w:r w:rsidRPr="008363A3">
                                <w:rPr>
                                  <w:rFonts w:eastAsia="Aptos"/>
                                  <w:color w:val="000000"/>
                                  <w:sz w:val="14"/>
                                  <w:szCs w:val="14"/>
                                </w:rPr>
                                <w:t>-Độ tuổi</w:t>
                              </w:r>
                            </w:p>
                            <w:p w14:paraId="6A687DDB" w14:textId="77777777" w:rsidR="008363A3" w:rsidRPr="008363A3" w:rsidRDefault="008363A3" w:rsidP="008363A3">
                              <w:pPr>
                                <w:rPr>
                                  <w:rFonts w:eastAsia="Aptos"/>
                                  <w:color w:val="000000"/>
                                  <w:sz w:val="14"/>
                                  <w:szCs w:val="14"/>
                                </w:rPr>
                              </w:pPr>
                              <w:r w:rsidRPr="008363A3">
                                <w:rPr>
                                  <w:rFonts w:eastAsia="Aptos"/>
                                  <w:color w:val="000000"/>
                                  <w:sz w:val="14"/>
                                  <w:szCs w:val="14"/>
                                </w:rPr>
                                <w:t>-Trình độ học vấn</w:t>
                              </w:r>
                            </w:p>
                            <w:p w14:paraId="45B130CC" w14:textId="77777777" w:rsidR="008363A3" w:rsidRPr="008363A3" w:rsidRDefault="008363A3" w:rsidP="008363A3">
                              <w:pPr>
                                <w:rPr>
                                  <w:rFonts w:eastAsia="Aptos"/>
                                  <w:color w:val="000000"/>
                                  <w:sz w:val="14"/>
                                  <w:szCs w:val="14"/>
                                </w:rPr>
                              </w:pPr>
                              <w:r w:rsidRPr="008363A3">
                                <w:rPr>
                                  <w:rFonts w:eastAsia="Aptos"/>
                                  <w:color w:val="000000"/>
                                  <w:sz w:val="14"/>
                                  <w:szCs w:val="14"/>
                                </w:rPr>
                                <w:t>-Nhiệm kỳ công tác</w:t>
                              </w:r>
                            </w:p>
                            <w:p w14:paraId="39A9CDB6" w14:textId="77777777" w:rsidR="008363A3" w:rsidRPr="008363A3" w:rsidRDefault="008363A3" w:rsidP="008363A3">
                              <w:pPr>
                                <w:rPr>
                                  <w:rFonts w:eastAsia="Aptos"/>
                                  <w:color w:val="000000"/>
                                  <w:sz w:val="14"/>
                                  <w:szCs w:val="14"/>
                                </w:rPr>
                              </w:pPr>
                              <w:r w:rsidRPr="008363A3">
                                <w:rPr>
                                  <w:rFonts w:eastAsia="Aptos"/>
                                  <w:color w:val="000000"/>
                                  <w:sz w:val="14"/>
                                  <w:szCs w:val="14"/>
                                </w:rPr>
                                <w:t>-Giới tính</w:t>
                              </w:r>
                            </w:p>
                            <w:p w14:paraId="4245A385" w14:textId="77777777" w:rsidR="008363A3" w:rsidRPr="008363A3" w:rsidRDefault="008363A3" w:rsidP="008363A3">
                              <w:pPr>
                                <w:rPr>
                                  <w:rFonts w:eastAsia="Aptos"/>
                                  <w:color w:val="000000"/>
                                  <w:sz w:val="14"/>
                                  <w:szCs w:val="14"/>
                                </w:rPr>
                              </w:pPr>
                              <w:r w:rsidRPr="008363A3">
                                <w:rPr>
                                  <w:rFonts w:eastAsia="Aptos"/>
                                  <w:color w:val="000000"/>
                                  <w:sz w:val="14"/>
                                  <w:szCs w:val="14"/>
                                </w:rPr>
                                <w:t>-Vị trí công tác</w:t>
                              </w:r>
                            </w:p>
                            <w:p w14:paraId="049F0E72" w14:textId="77777777" w:rsidR="008363A3" w:rsidRPr="008363A3" w:rsidRDefault="008363A3" w:rsidP="008363A3">
                              <w:pPr>
                                <w:rPr>
                                  <w:rFonts w:eastAsia="Aptos"/>
                                  <w:color w:val="000000"/>
                                  <w:sz w:val="14"/>
                                  <w:szCs w:val="14"/>
                                </w:rP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Straight Arrow Connector 36"/>
                        <wps:cNvCnPr/>
                        <wps:spPr>
                          <a:xfrm>
                            <a:off x="4579244" y="1175432"/>
                            <a:ext cx="2389" cy="678938"/>
                          </a:xfrm>
                          <a:prstGeom prst="straightConnector1">
                            <a:avLst/>
                          </a:prstGeom>
                          <a:ln w="12700">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4581633" y="2298870"/>
                            <a:ext cx="787479" cy="977531"/>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FFCCF9" id="Group 1" o:spid="_x0000_s1026" style="position:absolute;margin-left:15.35pt;margin-top:4.65pt;width:455.25pt;height:265.2pt;z-index:251658240;mso-width-relative:margin;mso-height-relative:margin" coordorigin="3487,908" coordsize="58425,5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">
                <v:rect id="Rectangle 2" o:spid="_x0000_s1027" style="position:absolute;left:3571;top:11754;width:13843;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" fillcolor="white [3212]" strokecolor="black [3213]" strokeweight="2pt">
                  <v:textbox inset="0,0,0,0">
                    <w:txbxContent>
                      <w:p w14:paraId="4BC3A3B3" w14:textId="77777777" w:rsidR="008363A3" w:rsidRPr="008363A3" w:rsidRDefault="008363A3" w:rsidP="008363A3">
                        <w:pPr>
                          <w:jc w:val="center"/>
                          <w:rPr>
                            <w:color w:val="000000" w:themeColor="text1"/>
                            <w:sz w:val="14"/>
                            <w:szCs w:val="14"/>
                          </w:rPr>
                        </w:pPr>
                        <w:r w:rsidRPr="008363A3">
                          <w:rPr>
                            <w:color w:val="000000" w:themeColor="text1"/>
                            <w:sz w:val="14"/>
                            <w:szCs w:val="14"/>
                          </w:rPr>
                          <w:t xml:space="preserve">Áp lực từ cơ quan quản lý trong nước </w:t>
                        </w:r>
                      </w:p>
                    </w:txbxContent>
                  </v:textbox>
                </v:rect>
                <v:rect id="Rectangle 3" o:spid="_x0000_s1028" style="position:absolute;left:3487;top:21023;width:13843;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" fillcolor="white [3212]" strokecolor="black [3213]" strokeweight="2pt">
                  <v:textbox inset="0,0,0,0">
                    <w:txbxContent>
                      <w:p w14:paraId="2B6BEC09" w14:textId="77777777" w:rsidR="008363A3" w:rsidRPr="008363A3" w:rsidRDefault="008363A3" w:rsidP="008363A3">
                        <w:pPr>
                          <w:spacing w:line="256" w:lineRule="auto"/>
                          <w:jc w:val="center"/>
                          <w:rPr>
                            <w:rFonts w:eastAsia="Aptos"/>
                            <w:color w:val="000000"/>
                            <w:sz w:val="14"/>
                            <w:szCs w:val="14"/>
                          </w:rPr>
                        </w:pPr>
                        <w:r w:rsidRPr="008363A3">
                          <w:rPr>
                            <w:rFonts w:eastAsia="Aptos"/>
                            <w:color w:val="000000"/>
                            <w:sz w:val="14"/>
                            <w:szCs w:val="14"/>
                          </w:rPr>
                          <w:t>Áp lực từ người lao động</w:t>
                        </w:r>
                      </w:p>
                    </w:txbxContent>
                  </v:textbox>
                </v:rect>
                <v:rect id="Rectangle 4" o:spid="_x0000_s1029" style="position:absolute;left:37941;top:18543;width:15750;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" fillcolor="white [3212]" strokecolor="black [3213]" strokeweight="2pt">
                  <v:textbox inset="0,0,0,0">
                    <w:txbxContent>
                      <w:p w14:paraId="664ADF39" w14:textId="77777777" w:rsidR="008363A3" w:rsidRPr="008363A3" w:rsidRDefault="008363A3" w:rsidP="008363A3">
                        <w:pPr>
                          <w:spacing w:line="256" w:lineRule="auto"/>
                          <w:jc w:val="center"/>
                          <w:rPr>
                            <w:rFonts w:eastAsia="Aptos"/>
                            <w:color w:val="000000"/>
                            <w:sz w:val="14"/>
                            <w:szCs w:val="14"/>
                          </w:rPr>
                        </w:pPr>
                        <w:r w:rsidRPr="008363A3">
                          <w:rPr>
                            <w:rFonts w:eastAsia="Aptos"/>
                            <w:color w:val="000000"/>
                            <w:sz w:val="14"/>
                            <w:szCs w:val="14"/>
                          </w:rPr>
                          <w:t>Cam kết của nhà quản trị cấp cao</w:t>
                        </w:r>
                      </w:p>
                    </w:txbxContent>
                  </v:textbox>
                </v:rect>
                <v:rect id="Rectangle 5" o:spid="_x0000_s1030" style="position:absolute;left:3571;top:45861;width:13759;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" fillcolor="white [3212]" strokecolor="black [3213]" strokeweight="2pt">
                  <v:textbox inset="0,0,0,0">
                    <w:txbxContent>
                      <w:p w14:paraId="61627242" w14:textId="77777777" w:rsidR="008363A3" w:rsidRPr="008363A3" w:rsidRDefault="008363A3" w:rsidP="008363A3">
                        <w:pPr>
                          <w:spacing w:line="256" w:lineRule="auto"/>
                          <w:jc w:val="center"/>
                          <w:rPr>
                            <w:rFonts w:eastAsia="Aptos"/>
                            <w:color w:val="000000"/>
                            <w:sz w:val="14"/>
                            <w:szCs w:val="14"/>
                          </w:rPr>
                        </w:pPr>
                        <w:r w:rsidRPr="008363A3">
                          <w:rPr>
                            <w:rFonts w:eastAsia="Aptos"/>
                            <w:color w:val="000000"/>
                            <w:sz w:val="14"/>
                            <w:szCs w:val="14"/>
                          </w:rPr>
                          <w:t>Nguồn lực tổ chức</w:t>
                        </w:r>
                      </w:p>
                    </w:txbxContent>
                  </v:textbox>
                </v:rect>
                <v:rect id="Rectangle 6" o:spid="_x0000_s1031" style="position:absolute;left:45986;top:32764;width:15409;height:4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" fillcolor="white [3212]" strokecolor="black [3213]" strokeweight="2pt">
                  <v:textbox inset="0,0,0,0">
                    <w:txbxContent>
                      <w:p w14:paraId="18C6450A" w14:textId="77777777" w:rsidR="008363A3" w:rsidRPr="008363A3" w:rsidRDefault="008363A3" w:rsidP="008363A3">
                        <w:pPr>
                          <w:spacing w:line="256" w:lineRule="auto"/>
                          <w:jc w:val="center"/>
                          <w:rPr>
                            <w:rFonts w:eastAsia="Aptos"/>
                            <w:color w:val="000000"/>
                            <w:sz w:val="14"/>
                            <w:szCs w:val="14"/>
                          </w:rPr>
                        </w:pPr>
                        <w:r w:rsidRPr="008363A3">
                          <w:rPr>
                            <w:rFonts w:eastAsia="Aptos"/>
                            <w:color w:val="000000"/>
                            <w:sz w:val="14"/>
                            <w:szCs w:val="14"/>
                          </w:rPr>
                          <w:t>Chiến lược KD thân thiện môi trường</w:t>
                        </w:r>
                      </w:p>
                    </w:txbxContent>
                  </v:textbox>
                </v:rect>
                <v:rect id="Rectangle 7" o:spid="_x0000_s1032" style="position:absolute;left:34343;top:33790;width:4254;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" filled="f" stroked="f" strokeweight="2pt">
                  <v:textbox inset="0,0,0,0"/>
                </v:rect>
                <v:rect id="Rectangle 8" o:spid="_x0000_s1033" style="position:absolute;left:33390;top:34489;width:425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" filled="f" stroked="f" strokeweight="2pt">
                  <v:textbox inset="0,0,0,0"/>
                </v:rect>
                <v:rect id="Rectangle 9" o:spid="_x0000_s1034" style="position:absolute;left:33920;top:25355;width:5144;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" filled="f" stroked="f" strokeweight="2pt">
                  <v:textbox inset="0,0,0,0">
                    <w:txbxContent>
                      <w:p w14:paraId="09535C2A" w14:textId="77777777" w:rsidR="008363A3" w:rsidRPr="008363A3" w:rsidRDefault="008363A3" w:rsidP="008363A3">
                        <w:pPr>
                          <w:jc w:val="center"/>
                          <w:rPr>
                            <w:b/>
                            <w:bCs/>
                            <w:color w:val="000000" w:themeColor="text1"/>
                            <w:sz w:val="14"/>
                            <w:szCs w:val="14"/>
                          </w:rPr>
                        </w:pPr>
                        <w:r w:rsidRPr="008363A3">
                          <w:rPr>
                            <w:b/>
                            <w:bCs/>
                            <w:color w:val="000000" w:themeColor="text1"/>
                            <w:sz w:val="14"/>
                            <w:szCs w:val="14"/>
                          </w:rPr>
                          <w:t>H1</w:t>
                        </w:r>
                      </w:p>
                    </w:txbxContent>
                  </v:textbox>
                </v:rect>
                <v:rect id="Rectangle 10" o:spid="_x0000_s1035" style="position:absolute;left:31175;top:27489;width:3953;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" filled="f" stroked="f" strokeweight="2pt">
                  <v:textbox inset="0,0,0,0">
                    <w:txbxContent>
                      <w:p w14:paraId="5E036E54" w14:textId="77777777" w:rsidR="008363A3" w:rsidRPr="008363A3" w:rsidRDefault="008363A3" w:rsidP="008363A3">
                        <w:pPr>
                          <w:spacing w:line="256" w:lineRule="auto"/>
                          <w:jc w:val="center"/>
                          <w:rPr>
                            <w:rFonts w:eastAsia="Aptos"/>
                            <w:b/>
                            <w:bCs/>
                            <w:color w:val="000000"/>
                            <w:sz w:val="14"/>
                            <w:szCs w:val="14"/>
                          </w:rPr>
                        </w:pPr>
                        <w:r w:rsidRPr="008363A3">
                          <w:rPr>
                            <w:rFonts w:eastAsia="Aptos"/>
                            <w:b/>
                            <w:bCs/>
                            <w:color w:val="000000"/>
                            <w:sz w:val="14"/>
                            <w:szCs w:val="14"/>
                          </w:rPr>
                          <w:t>H2</w:t>
                        </w:r>
                      </w:p>
                    </w:txbxContent>
                  </v:textbox>
                </v:rect>
                <v:rect id="Rectangle 11" o:spid="_x0000_s1036" style="position:absolute;left:29433;top:31024;width:5143;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" filled="f" stroked="f" strokeweight="2pt">
                  <v:textbox inset="0,0,0,0">
                    <w:txbxContent>
                      <w:p w14:paraId="44AC79C3" w14:textId="77777777" w:rsidR="008363A3" w:rsidRPr="008363A3" w:rsidRDefault="008363A3" w:rsidP="008363A3">
                        <w:pPr>
                          <w:spacing w:line="254" w:lineRule="auto"/>
                          <w:jc w:val="center"/>
                          <w:rPr>
                            <w:rFonts w:eastAsia="Aptos"/>
                            <w:b/>
                            <w:bCs/>
                            <w:color w:val="000000"/>
                            <w:sz w:val="14"/>
                            <w:szCs w:val="14"/>
                          </w:rPr>
                        </w:pPr>
                        <w:r w:rsidRPr="008363A3">
                          <w:rPr>
                            <w:rFonts w:eastAsia="Aptos"/>
                            <w:b/>
                            <w:bCs/>
                            <w:color w:val="000000"/>
                            <w:sz w:val="14"/>
                            <w:szCs w:val="14"/>
                          </w:rPr>
                          <w:t>H3</w:t>
                        </w:r>
                      </w:p>
                    </w:txbxContent>
                  </v:textbox>
                </v:rect>
                <v:rect id="Rectangle 12" o:spid="_x0000_s1037" style="position:absolute;left:29224;top:35307;width:4166;height:298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" filled="f" stroked="f" strokeweight="2pt">
                  <v:textbox inset="0,0,0,0">
                    <w:txbxContent>
                      <w:p w14:paraId="27C8013D"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H4</w:t>
                        </w:r>
                      </w:p>
                    </w:txbxContent>
                  </v:textbox>
                </v:rect>
                <v:rect id="Rectangle 13" o:spid="_x0000_s1038" style="position:absolute;left:30468;top:39021;width:3875;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" filled="f" stroked="f" strokeweight="2pt">
                  <v:textbox inset="0,0,0,0">
                    <w:txbxContent>
                      <w:p w14:paraId="3EE43B01"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H5</w:t>
                        </w:r>
                      </w:p>
                    </w:txbxContent>
                  </v:textbox>
                </v:rect>
                <v:shapetype id="_x0000_t32" coordsize="21600,21600" o:spt="32" o:oned="t" path="m,l21600,21600e" filled="f">
                  <v:path arrowok="t" fillok="f" o:connecttype="none"/>
                  <o:lock v:ext="edit" shapetype="t"/>
                </v:shapetype>
                <v:shape id="Straight Arrow Connector 14" o:spid="_x0000_s1039" type="#_x0000_t32" style="position:absolute;left:17414;top:14204;width:28572;height:208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" strokecolor="#4579b8 [3044]" strokeweight="1.5pt">
                  <v:stroke endarrow="block"/>
                </v:shape>
                <v:shape id="Straight Arrow Connector 15" o:spid="_x0000_s1040" type="#_x0000_t32" style="position:absolute;left:17330;top:23245;width:28656;height:117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" strokecolor="#4579b8 [3044]" strokeweight="1.5pt">
                  <v:stroke endarrow="block"/>
                </v:shape>
                <v:rect id="Rectangle 16" o:spid="_x0000_s1041" style="position:absolute;left:27599;top:15523;width:3715;height:3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" filled="f" stroked="f" strokeweight="2pt">
                  <v:textbox inset="0,0,0,0">
                    <w:txbxContent>
                      <w:p w14:paraId="54B877E5"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H7</w:t>
                        </w:r>
                      </w:p>
                    </w:txbxContent>
                  </v:textbox>
                </v:rect>
                <v:rect id="Rectangle 17" o:spid="_x0000_s1042" style="position:absolute;left:3487;top:29120;width:13843;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" fillcolor="white [3212]" strokecolor="black [3213]" strokeweight="2pt">
                  <v:textbox inset="0,0,0,0">
                    <w:txbxContent>
                      <w:p w14:paraId="43DC6090" w14:textId="77777777" w:rsidR="008363A3" w:rsidRPr="008363A3" w:rsidRDefault="008363A3" w:rsidP="008363A3">
                        <w:pPr>
                          <w:spacing w:line="254" w:lineRule="auto"/>
                          <w:jc w:val="center"/>
                          <w:rPr>
                            <w:rFonts w:eastAsia="Aptos"/>
                            <w:color w:val="000000"/>
                            <w:sz w:val="14"/>
                            <w:szCs w:val="14"/>
                          </w:rPr>
                        </w:pPr>
                        <w:r w:rsidRPr="008363A3">
                          <w:rPr>
                            <w:rFonts w:eastAsia="Aptos"/>
                            <w:color w:val="000000"/>
                            <w:sz w:val="14"/>
                            <w:szCs w:val="14"/>
                          </w:rPr>
                          <w:t>Áp lực từ khách hàng nước ngoài</w:t>
                        </w:r>
                      </w:p>
                    </w:txbxContent>
                  </v:textbox>
                </v:rect>
                <v:rect id="Rectangle 18" o:spid="_x0000_s1043" style="position:absolute;left:3571;top:37055;width:13843;height:4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" fillcolor="white [3212]" strokecolor="black [3213]" strokeweight="2pt">
                  <v:textbox inset="0,0,0,0">
                    <w:txbxContent>
                      <w:p w14:paraId="78713C04" w14:textId="77777777" w:rsidR="008363A3" w:rsidRPr="008363A3" w:rsidRDefault="008363A3" w:rsidP="008363A3">
                        <w:pPr>
                          <w:spacing w:line="252" w:lineRule="auto"/>
                          <w:jc w:val="center"/>
                          <w:rPr>
                            <w:rFonts w:eastAsia="Aptos"/>
                            <w:color w:val="000000"/>
                            <w:sz w:val="14"/>
                            <w:szCs w:val="14"/>
                          </w:rPr>
                        </w:pPr>
                        <w:r w:rsidRPr="008363A3">
                          <w:rPr>
                            <w:rFonts w:eastAsia="Aptos"/>
                            <w:color w:val="000000"/>
                            <w:sz w:val="14"/>
                            <w:szCs w:val="14"/>
                          </w:rPr>
                          <w:t>Áp lực từ đối thủ cạnh tranh</w:t>
                        </w:r>
                      </w:p>
                    </w:txbxContent>
                  </v:textbox>
                </v:rect>
                <v:shape id="Straight Arrow Connector 19" o:spid="_x0000_s1044" type="#_x0000_t32" style="position:absolute;left:17330;top:31342;width:28656;height:3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" strokecolor="#4579b8 [3044]" strokeweight="1.5pt">
                  <v:stroke endarrow="block"/>
                </v:shape>
                <v:shape id="Straight Arrow Connector 20" o:spid="_x0000_s1045" type="#_x0000_t32" style="position:absolute;left:17414;top:35018;width:28572;height:44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" strokecolor="#4579b8 [3044]" strokeweight="1.5pt">
                  <v:stroke endarrow="block"/>
                </v:shape>
                <v:shape id="Straight Arrow Connector 21" o:spid="_x0000_s1046" type="#_x0000_t32" style="position:absolute;left:17330;top:35018;width:28656;height:130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" strokecolor="#4579b8 [3044]" strokeweight="1.5pt">
                  <v:stroke endarrow="block"/>
                </v:shape>
                <v:shape id="Straight Arrow Connector 22" o:spid="_x0000_s1047" type="#_x0000_t32" style="position:absolute;left:17414;top:14204;width:20527;height:6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" strokecolor="#4579b8 [3044]" strokeweight="1.5pt">
                  <v:stroke endarrow="block"/>
                </v:shape>
                <v:shape id="Straight Arrow Connector 23" o:spid="_x0000_s1048" type="#_x0000_t32" style="position:absolute;left:17330;top:20766;width:20611;height:24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" strokecolor="#4579b8 [3044]" strokeweight="1.5pt">
                  <v:stroke endarrow="block"/>
                </v:shape>
                <v:shape id="Straight Arrow Connector 24" o:spid="_x0000_s1049" type="#_x0000_t32" style="position:absolute;left:17330;top:20766;width:20611;height:105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" strokecolor="#4579b8 [3044]" strokeweight="1.5pt">
                  <v:stroke endarrow="block"/>
                </v:shape>
                <v:shape id="Straight Arrow Connector 25" o:spid="_x0000_s1050" type="#_x0000_t32" style="position:absolute;left:17414;top:20766;width:20527;height:186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" strokecolor="#4579b8 [3044]" strokeweight="1.5pt">
                  <v:stroke endarrow="block"/>
                </v:shape>
                <v:shape id="Straight Arrow Connector 26" o:spid="_x0000_s1051" type="#_x0000_t32" style="position:absolute;left:17330;top:20766;width:20611;height:273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" strokecolor="#4579b8 [3044]" strokeweight="1.5pt">
                  <v:stroke endarrow="block"/>
                </v:shape>
                <v:rect id="Rectangle 27" o:spid="_x0000_s1052" style="position:absolute;left:23665;top:19988;width:371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" filled="f" stroked="f" strokeweight="2pt">
                  <v:textbox inset="0,0,0,0">
                    <w:txbxContent>
                      <w:p w14:paraId="2B185F23"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H8</w:t>
                        </w:r>
                      </w:p>
                    </w:txbxContent>
                  </v:textbox>
                </v:rect>
                <v:rect id="Rectangle 28" o:spid="_x0000_s1053" style="position:absolute;left:21014;top:25955;width:3715;height:3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" filled="f" stroked="f" strokeweight="2pt">
                  <v:textbox inset="0,0,0,0">
                    <w:txbxContent>
                      <w:p w14:paraId="61069AF4"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H9</w:t>
                        </w:r>
                      </w:p>
                    </w:txbxContent>
                  </v:textbox>
                </v:rect>
                <v:rect id="Rectangle 29" o:spid="_x0000_s1054" style="position:absolute;left:19054;top:32763;width:4399;height:3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" filled="f" stroked="f" strokeweight="2pt">
                  <v:textbox inset="0,0,0,0">
                    <w:txbxContent>
                      <w:p w14:paraId="5573694B"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H10</w:t>
                        </w:r>
                      </w:p>
                    </w:txbxContent>
                  </v:textbox>
                </v:rect>
                <v:rect id="Rectangle 30" o:spid="_x0000_s1055" style="position:absolute;left:19586;top:38741;width:4347;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" filled="f" stroked="f" strokeweight="2pt">
                  <v:textbox inset="0,0,0,0">
                    <w:txbxContent>
                      <w:p w14:paraId="479B363E"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H11</w:t>
                        </w:r>
                      </w:p>
                    </w:txbxContent>
                  </v:textbox>
                </v:rect>
                <v:rect id="Rectangle 31" o:spid="_x0000_s1056" style="position:absolute;left:48240;top:25077;width:3794;height:3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" filled="f" stroked="f" strokeweight="2pt">
                  <v:textbox inset="0,0,0,0">
                    <w:txbxContent>
                      <w:p w14:paraId="287CB3C1" w14:textId="77777777" w:rsidR="008363A3" w:rsidRPr="008363A3" w:rsidRDefault="008363A3" w:rsidP="008363A3">
                        <w:pPr>
                          <w:spacing w:line="252" w:lineRule="auto"/>
                          <w:jc w:val="center"/>
                          <w:rPr>
                            <w:rFonts w:eastAsia="Aptos"/>
                            <w:b/>
                            <w:bCs/>
                            <w:color w:val="000000"/>
                            <w:sz w:val="14"/>
                            <w:szCs w:val="14"/>
                          </w:rPr>
                        </w:pPr>
                        <w:r w:rsidRPr="008363A3">
                          <w:rPr>
                            <w:rFonts w:eastAsia="Aptos"/>
                            <w:b/>
                            <w:bCs/>
                            <w:color w:val="000000"/>
                            <w:sz w:val="14"/>
                            <w:szCs w:val="14"/>
                          </w:rPr>
                          <w:t>H6</w:t>
                        </w:r>
                      </w:p>
                    </w:txbxContent>
                  </v:textbox>
                </v:rect>
                <v:rect id="Rectangle 32" o:spid="_x0000_s1057" style="position:absolute;left:45873;top:42849;width:15532;height:10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" fillcolor="white [3212]" strokecolor="black [3213]" strokeweight="2pt">
                  <v:textbox inset="0,0,0,0">
                    <w:txbxContent>
                      <w:p w14:paraId="5308B4AD" w14:textId="77777777" w:rsidR="008363A3" w:rsidRPr="008363A3" w:rsidRDefault="008363A3" w:rsidP="008363A3">
                        <w:pPr>
                          <w:rPr>
                            <w:rFonts w:eastAsia="Aptos"/>
                            <w:b/>
                            <w:bCs/>
                            <w:color w:val="000000"/>
                            <w:sz w:val="14"/>
                            <w:szCs w:val="14"/>
                          </w:rPr>
                        </w:pPr>
                        <w:r w:rsidRPr="008363A3">
                          <w:rPr>
                            <w:rFonts w:eastAsia="Aptos"/>
                            <w:b/>
                            <w:bCs/>
                            <w:color w:val="000000"/>
                            <w:sz w:val="14"/>
                            <w:szCs w:val="14"/>
                          </w:rPr>
                          <w:t xml:space="preserve">Biến kiểm soát DN: </w:t>
                        </w:r>
                      </w:p>
                      <w:p w14:paraId="10082838" w14:textId="77777777" w:rsidR="008363A3" w:rsidRPr="008363A3" w:rsidRDefault="008363A3" w:rsidP="008363A3">
                        <w:pPr>
                          <w:rPr>
                            <w:rFonts w:eastAsia="Aptos"/>
                            <w:color w:val="000000"/>
                            <w:sz w:val="14"/>
                            <w:szCs w:val="14"/>
                          </w:rPr>
                        </w:pPr>
                        <w:r w:rsidRPr="008363A3">
                          <w:rPr>
                            <w:rFonts w:eastAsia="Aptos"/>
                            <w:color w:val="000000"/>
                            <w:sz w:val="14"/>
                            <w:szCs w:val="14"/>
                          </w:rPr>
                          <w:t>-Quy mô nhân sự</w:t>
                        </w:r>
                      </w:p>
                      <w:p w14:paraId="23FB97E1" w14:textId="77777777" w:rsidR="008363A3" w:rsidRPr="008363A3" w:rsidRDefault="008363A3" w:rsidP="008363A3">
                        <w:pPr>
                          <w:rPr>
                            <w:rFonts w:eastAsia="Aptos"/>
                            <w:color w:val="000000"/>
                            <w:sz w:val="14"/>
                            <w:szCs w:val="14"/>
                          </w:rPr>
                        </w:pPr>
                        <w:r w:rsidRPr="008363A3">
                          <w:rPr>
                            <w:rFonts w:eastAsia="Aptos"/>
                            <w:color w:val="000000"/>
                            <w:sz w:val="14"/>
                            <w:szCs w:val="14"/>
                          </w:rPr>
                          <w:t>-Doanh thu</w:t>
                        </w:r>
                      </w:p>
                      <w:p w14:paraId="05FE5AAC" w14:textId="77777777" w:rsidR="008363A3" w:rsidRPr="008363A3" w:rsidRDefault="008363A3" w:rsidP="008363A3">
                        <w:pPr>
                          <w:rPr>
                            <w:rFonts w:eastAsia="Aptos"/>
                            <w:color w:val="000000"/>
                            <w:sz w:val="14"/>
                            <w:szCs w:val="14"/>
                          </w:rPr>
                        </w:pPr>
                        <w:r w:rsidRPr="008363A3">
                          <w:rPr>
                            <w:rFonts w:eastAsia="Aptos"/>
                            <w:color w:val="000000"/>
                            <w:sz w:val="14"/>
                            <w:szCs w:val="14"/>
                          </w:rPr>
                          <w:t>-Tổng nguồn vốn</w:t>
                        </w:r>
                      </w:p>
                      <w:p w14:paraId="09E93A5A" w14:textId="77777777" w:rsidR="008363A3" w:rsidRPr="008363A3" w:rsidRDefault="008363A3" w:rsidP="008363A3">
                        <w:pPr>
                          <w:rPr>
                            <w:rFonts w:eastAsia="Aptos"/>
                            <w:color w:val="000000"/>
                            <w:sz w:val="14"/>
                            <w:szCs w:val="14"/>
                          </w:rPr>
                        </w:pPr>
                        <w:r w:rsidRPr="008363A3">
                          <w:rPr>
                            <w:rFonts w:eastAsia="Aptos"/>
                            <w:color w:val="000000"/>
                            <w:sz w:val="14"/>
                            <w:szCs w:val="14"/>
                          </w:rPr>
                          <w:t xml:space="preserve">-Tuổi DN </w:t>
                        </w:r>
                      </w:p>
                      <w:p w14:paraId="53703535" w14:textId="77777777" w:rsidR="008363A3" w:rsidRPr="008363A3" w:rsidRDefault="008363A3" w:rsidP="008363A3">
                        <w:pPr>
                          <w:rPr>
                            <w:rFonts w:eastAsia="Aptos"/>
                            <w:color w:val="000000"/>
                            <w:sz w:val="14"/>
                            <w:szCs w:val="14"/>
                          </w:rPr>
                        </w:pPr>
                        <w:r w:rsidRPr="008363A3">
                          <w:rPr>
                            <w:rFonts w:eastAsia="Aptos"/>
                            <w:color w:val="000000"/>
                            <w:sz w:val="14"/>
                            <w:szCs w:val="14"/>
                          </w:rPr>
                          <w:t>-Loại hình hoạt động.</w:t>
                        </w:r>
                      </w:p>
                    </w:txbxContent>
                  </v:textbox>
                </v:rect>
                <v:shape id="Straight Arrow Connector 33" o:spid="_x0000_s1058" type="#_x0000_t32" style="position:absolute;left:53639;top:37272;width:52;height:55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" strokecolor="#4579b8 [3044]" strokeweight="1pt">
                  <v:stroke dashstyle="3 1" endarrow="block"/>
                </v:shape>
                <v:rect id="Rectangle 34" o:spid="_x0000_s1059" style="position:absolute;left:45242;top:15985;width:16670;height:2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" filled="f" stroked="f" strokeweight="2pt">
                  <v:textbox inset="0,0,0,0">
                    <w:txbxContent>
                      <w:p w14:paraId="12B61A08" w14:textId="77777777" w:rsidR="008363A3" w:rsidRPr="008363A3" w:rsidRDefault="008363A3" w:rsidP="008363A3">
                        <w:pPr>
                          <w:spacing w:line="256" w:lineRule="auto"/>
                          <w:jc w:val="center"/>
                          <w:rPr>
                            <w:rFonts w:eastAsia="Aptos"/>
                            <w:b/>
                            <w:bCs/>
                            <w:color w:val="000000"/>
                            <w:sz w:val="14"/>
                            <w:szCs w:val="14"/>
                          </w:rPr>
                        </w:pPr>
                        <w:r w:rsidRPr="008363A3">
                          <w:rPr>
                            <w:rFonts w:eastAsia="Aptos"/>
                            <w:b/>
                            <w:bCs/>
                            <w:color w:val="000000"/>
                            <w:sz w:val="14"/>
                            <w:szCs w:val="14"/>
                          </w:rPr>
                          <w:t>H12, H13, H14, H15, H16</w:t>
                        </w:r>
                      </w:p>
                    </w:txbxContent>
                  </v:textbox>
                </v:rect>
                <v:rect id="Rectangle 35" o:spid="_x0000_s1060" style="position:absolute;left:35420;top:908;width:20744;height:10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" fillcolor="white [3212]" strokecolor="black [3213]" strokeweight="2pt">
                  <v:textbox inset="0,0,0,0">
                    <w:txbxContent>
                      <w:p w14:paraId="6F116E55" w14:textId="77777777" w:rsidR="008363A3" w:rsidRPr="008363A3" w:rsidRDefault="008363A3" w:rsidP="008363A3">
                        <w:pPr>
                          <w:rPr>
                            <w:rFonts w:eastAsia="Aptos"/>
                            <w:b/>
                            <w:bCs/>
                            <w:color w:val="000000"/>
                            <w:sz w:val="14"/>
                            <w:szCs w:val="14"/>
                          </w:rPr>
                        </w:pPr>
                        <w:r w:rsidRPr="008363A3">
                          <w:rPr>
                            <w:rFonts w:eastAsia="Aptos"/>
                            <w:b/>
                            <w:bCs/>
                            <w:color w:val="000000"/>
                            <w:sz w:val="14"/>
                            <w:szCs w:val="14"/>
                          </w:rPr>
                          <w:t xml:space="preserve">Biến kiểm soát Nhà quản trị cấp cao: </w:t>
                        </w:r>
                      </w:p>
                      <w:p w14:paraId="0AC2B362" w14:textId="77777777" w:rsidR="008363A3" w:rsidRPr="008363A3" w:rsidRDefault="008363A3" w:rsidP="008363A3">
                        <w:pPr>
                          <w:rPr>
                            <w:rFonts w:eastAsia="Aptos"/>
                            <w:color w:val="000000"/>
                            <w:sz w:val="14"/>
                            <w:szCs w:val="14"/>
                          </w:rPr>
                        </w:pPr>
                        <w:r w:rsidRPr="008363A3">
                          <w:rPr>
                            <w:rFonts w:eastAsia="Aptos"/>
                            <w:color w:val="000000"/>
                            <w:sz w:val="14"/>
                            <w:szCs w:val="14"/>
                          </w:rPr>
                          <w:t>-Độ tuổi</w:t>
                        </w:r>
                      </w:p>
                      <w:p w14:paraId="6A687DDB" w14:textId="77777777" w:rsidR="008363A3" w:rsidRPr="008363A3" w:rsidRDefault="008363A3" w:rsidP="008363A3">
                        <w:pPr>
                          <w:rPr>
                            <w:rFonts w:eastAsia="Aptos"/>
                            <w:color w:val="000000"/>
                            <w:sz w:val="14"/>
                            <w:szCs w:val="14"/>
                          </w:rPr>
                        </w:pPr>
                        <w:r w:rsidRPr="008363A3">
                          <w:rPr>
                            <w:rFonts w:eastAsia="Aptos"/>
                            <w:color w:val="000000"/>
                            <w:sz w:val="14"/>
                            <w:szCs w:val="14"/>
                          </w:rPr>
                          <w:t>-Trình độ học vấn</w:t>
                        </w:r>
                      </w:p>
                      <w:p w14:paraId="45B130CC" w14:textId="77777777" w:rsidR="008363A3" w:rsidRPr="008363A3" w:rsidRDefault="008363A3" w:rsidP="008363A3">
                        <w:pPr>
                          <w:rPr>
                            <w:rFonts w:eastAsia="Aptos"/>
                            <w:color w:val="000000"/>
                            <w:sz w:val="14"/>
                            <w:szCs w:val="14"/>
                          </w:rPr>
                        </w:pPr>
                        <w:r w:rsidRPr="008363A3">
                          <w:rPr>
                            <w:rFonts w:eastAsia="Aptos"/>
                            <w:color w:val="000000"/>
                            <w:sz w:val="14"/>
                            <w:szCs w:val="14"/>
                          </w:rPr>
                          <w:t>-Nhiệm kỳ công tác</w:t>
                        </w:r>
                      </w:p>
                      <w:p w14:paraId="39A9CDB6" w14:textId="77777777" w:rsidR="008363A3" w:rsidRPr="008363A3" w:rsidRDefault="008363A3" w:rsidP="008363A3">
                        <w:pPr>
                          <w:rPr>
                            <w:rFonts w:eastAsia="Aptos"/>
                            <w:color w:val="000000"/>
                            <w:sz w:val="14"/>
                            <w:szCs w:val="14"/>
                          </w:rPr>
                        </w:pPr>
                        <w:r w:rsidRPr="008363A3">
                          <w:rPr>
                            <w:rFonts w:eastAsia="Aptos"/>
                            <w:color w:val="000000"/>
                            <w:sz w:val="14"/>
                            <w:szCs w:val="14"/>
                          </w:rPr>
                          <w:t>-Giới tính</w:t>
                        </w:r>
                      </w:p>
                      <w:p w14:paraId="4245A385" w14:textId="77777777" w:rsidR="008363A3" w:rsidRPr="008363A3" w:rsidRDefault="008363A3" w:rsidP="008363A3">
                        <w:pPr>
                          <w:rPr>
                            <w:rFonts w:eastAsia="Aptos"/>
                            <w:color w:val="000000"/>
                            <w:sz w:val="14"/>
                            <w:szCs w:val="14"/>
                          </w:rPr>
                        </w:pPr>
                        <w:r w:rsidRPr="008363A3">
                          <w:rPr>
                            <w:rFonts w:eastAsia="Aptos"/>
                            <w:color w:val="000000"/>
                            <w:sz w:val="14"/>
                            <w:szCs w:val="14"/>
                          </w:rPr>
                          <w:t>-Vị trí công tác</w:t>
                        </w:r>
                      </w:p>
                      <w:p w14:paraId="049F0E72" w14:textId="77777777" w:rsidR="008363A3" w:rsidRPr="008363A3" w:rsidRDefault="008363A3" w:rsidP="008363A3">
                        <w:pPr>
                          <w:rPr>
                            <w:rFonts w:eastAsia="Aptos"/>
                            <w:color w:val="000000"/>
                            <w:sz w:val="14"/>
                            <w:szCs w:val="14"/>
                          </w:rPr>
                        </w:pPr>
                      </w:p>
                    </w:txbxContent>
                  </v:textbox>
                </v:rect>
                <v:shape id="Straight Arrow Connector 36" o:spid="_x0000_s1061" type="#_x0000_t32" style="position:absolute;left:45792;top:11754;width:24;height:6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" strokecolor="#4579b8 [3044]" strokeweight="1pt">
                  <v:stroke dashstyle="3 1" endarrow="block"/>
                </v:shape>
                <v:shape id="Straight Arrow Connector 37" o:spid="_x0000_s1062" type="#_x0000_t32" style="position:absolute;left:45816;top:22988;width:7875;height:97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" strokecolor="#4579b8 [3044]" strokeweight="1.5pt">
                  <v:stroke endarrow="block"/>
                </v:shape>
              </v:group>
            </w:pict>
          </mc:Fallback>
        </mc:AlternateContent>
      </w:r>
    </w:p>
    <w:p w14:paraId="37530A70" w14:textId="2EF7D26C" w:rsidR="008363A3" w:rsidRPr="00D1001D" w:rsidRDefault="008363A3" w:rsidP="00CB18A1">
      <w:pPr>
        <w:spacing w:line="264" w:lineRule="auto"/>
        <w:rPr>
          <w:noProof/>
          <w:color w:val="000000" w:themeColor="text1"/>
        </w:rPr>
      </w:pPr>
    </w:p>
    <w:p w14:paraId="07C42CEE" w14:textId="77777777" w:rsidR="008363A3" w:rsidRPr="00D1001D" w:rsidRDefault="008363A3" w:rsidP="00CB18A1">
      <w:pPr>
        <w:spacing w:line="264" w:lineRule="auto"/>
        <w:rPr>
          <w:noProof/>
          <w:color w:val="000000" w:themeColor="text1"/>
        </w:rPr>
      </w:pPr>
    </w:p>
    <w:p w14:paraId="0BFC4975" w14:textId="77777777" w:rsidR="008363A3" w:rsidRPr="00D1001D" w:rsidRDefault="008363A3" w:rsidP="00CB18A1">
      <w:pPr>
        <w:spacing w:line="264" w:lineRule="auto"/>
        <w:rPr>
          <w:noProof/>
          <w:color w:val="000000" w:themeColor="text1"/>
        </w:rPr>
      </w:pPr>
    </w:p>
    <w:p w14:paraId="689ABA4F" w14:textId="77777777" w:rsidR="008363A3" w:rsidRPr="00D1001D" w:rsidRDefault="008363A3" w:rsidP="00CB18A1">
      <w:pPr>
        <w:spacing w:line="264" w:lineRule="auto"/>
        <w:rPr>
          <w:noProof/>
          <w:color w:val="000000" w:themeColor="text1"/>
        </w:rPr>
      </w:pPr>
    </w:p>
    <w:p w14:paraId="12EA5A5E" w14:textId="77777777" w:rsidR="008363A3" w:rsidRPr="00D1001D" w:rsidRDefault="008363A3" w:rsidP="00CB18A1">
      <w:pPr>
        <w:spacing w:line="264" w:lineRule="auto"/>
        <w:rPr>
          <w:noProof/>
          <w:color w:val="000000" w:themeColor="text1"/>
        </w:rPr>
      </w:pPr>
    </w:p>
    <w:p w14:paraId="439990AE" w14:textId="77777777" w:rsidR="008363A3" w:rsidRPr="00D1001D" w:rsidRDefault="008363A3" w:rsidP="00CB18A1">
      <w:pPr>
        <w:spacing w:line="264" w:lineRule="auto"/>
        <w:rPr>
          <w:noProof/>
          <w:color w:val="000000" w:themeColor="text1"/>
        </w:rPr>
      </w:pPr>
    </w:p>
    <w:p w14:paraId="75503674" w14:textId="77777777" w:rsidR="008363A3" w:rsidRPr="00D1001D" w:rsidRDefault="008363A3" w:rsidP="00CB18A1">
      <w:pPr>
        <w:spacing w:line="264" w:lineRule="auto"/>
        <w:rPr>
          <w:noProof/>
          <w:color w:val="000000" w:themeColor="text1"/>
        </w:rPr>
      </w:pPr>
    </w:p>
    <w:p w14:paraId="2145F8C7" w14:textId="77777777" w:rsidR="008363A3" w:rsidRPr="00D1001D" w:rsidRDefault="008363A3" w:rsidP="00CB18A1">
      <w:pPr>
        <w:spacing w:line="264" w:lineRule="auto"/>
        <w:rPr>
          <w:noProof/>
          <w:color w:val="000000" w:themeColor="text1"/>
        </w:rPr>
      </w:pPr>
    </w:p>
    <w:p w14:paraId="1465AEDB" w14:textId="77777777" w:rsidR="008363A3" w:rsidRPr="00D1001D" w:rsidRDefault="008363A3" w:rsidP="00CB18A1">
      <w:pPr>
        <w:spacing w:line="264" w:lineRule="auto"/>
        <w:rPr>
          <w:noProof/>
          <w:color w:val="000000" w:themeColor="text1"/>
        </w:rPr>
      </w:pPr>
    </w:p>
    <w:p w14:paraId="1BF1C2C1" w14:textId="77777777" w:rsidR="008363A3" w:rsidRPr="00D1001D" w:rsidRDefault="008363A3" w:rsidP="00CB18A1">
      <w:pPr>
        <w:spacing w:line="264" w:lineRule="auto"/>
        <w:rPr>
          <w:noProof/>
          <w:color w:val="000000" w:themeColor="text1"/>
        </w:rPr>
      </w:pPr>
    </w:p>
    <w:p w14:paraId="24C92C9F" w14:textId="77777777" w:rsidR="008363A3" w:rsidRPr="00D1001D" w:rsidRDefault="008363A3" w:rsidP="00CB18A1">
      <w:pPr>
        <w:spacing w:line="264" w:lineRule="auto"/>
        <w:rPr>
          <w:noProof/>
          <w:color w:val="000000" w:themeColor="text1"/>
        </w:rPr>
      </w:pPr>
    </w:p>
    <w:p w14:paraId="54C1A6AD" w14:textId="77777777" w:rsidR="008363A3" w:rsidRPr="00D1001D" w:rsidRDefault="008363A3" w:rsidP="00CB18A1">
      <w:pPr>
        <w:spacing w:line="264" w:lineRule="auto"/>
        <w:rPr>
          <w:noProof/>
          <w:color w:val="000000" w:themeColor="text1"/>
        </w:rPr>
      </w:pPr>
    </w:p>
    <w:p w14:paraId="24242FAA" w14:textId="77777777" w:rsidR="008363A3" w:rsidRPr="00D1001D" w:rsidRDefault="008363A3" w:rsidP="00CB18A1">
      <w:pPr>
        <w:spacing w:line="264" w:lineRule="auto"/>
        <w:rPr>
          <w:noProof/>
          <w:color w:val="000000" w:themeColor="text1"/>
          <w:sz w:val="36"/>
        </w:rPr>
      </w:pPr>
    </w:p>
    <w:p w14:paraId="1B45470E" w14:textId="77777777" w:rsidR="008363A3" w:rsidRPr="00D1001D" w:rsidRDefault="008363A3" w:rsidP="00CB18A1">
      <w:pPr>
        <w:spacing w:line="264" w:lineRule="auto"/>
        <w:rPr>
          <w:color w:val="000000" w:themeColor="text1"/>
        </w:rPr>
      </w:pPr>
    </w:p>
    <w:p w14:paraId="5AA9D68B" w14:textId="77777777" w:rsidR="00C300B4" w:rsidRDefault="00C300B4" w:rsidP="00531070">
      <w:pPr>
        <w:jc w:val="center"/>
        <w:outlineLvl w:val="0"/>
        <w:rPr>
          <w:b/>
          <w:bCs/>
          <w:color w:val="000000" w:themeColor="text1"/>
          <w:sz w:val="26"/>
          <w:szCs w:val="26"/>
        </w:rPr>
      </w:pPr>
      <w:bookmarkStart w:id="53" w:name="_Toc210824955"/>
    </w:p>
    <w:p w14:paraId="34277DE7" w14:textId="77777777" w:rsidR="00C300B4" w:rsidRDefault="00C300B4" w:rsidP="00531070">
      <w:pPr>
        <w:jc w:val="center"/>
        <w:outlineLvl w:val="0"/>
        <w:rPr>
          <w:b/>
          <w:bCs/>
          <w:color w:val="000000" w:themeColor="text1"/>
          <w:sz w:val="26"/>
          <w:szCs w:val="26"/>
        </w:rPr>
      </w:pPr>
    </w:p>
    <w:p w14:paraId="657E9716" w14:textId="77777777" w:rsidR="00C300B4" w:rsidRDefault="00C300B4" w:rsidP="00531070">
      <w:pPr>
        <w:jc w:val="center"/>
        <w:outlineLvl w:val="0"/>
        <w:rPr>
          <w:b/>
          <w:bCs/>
          <w:color w:val="000000" w:themeColor="text1"/>
          <w:sz w:val="26"/>
          <w:szCs w:val="26"/>
        </w:rPr>
      </w:pPr>
    </w:p>
    <w:p w14:paraId="75E535F1" w14:textId="6A15E853" w:rsidR="00F83F94" w:rsidRPr="00D1001D" w:rsidRDefault="00F83F94" w:rsidP="00531070">
      <w:pPr>
        <w:jc w:val="center"/>
        <w:outlineLvl w:val="0"/>
        <w:rPr>
          <w:b/>
          <w:bCs/>
          <w:color w:val="000000" w:themeColor="text1"/>
          <w:sz w:val="26"/>
          <w:szCs w:val="26"/>
        </w:rPr>
      </w:pPr>
      <w:r w:rsidRPr="00D1001D">
        <w:rPr>
          <w:b/>
          <w:bCs/>
          <w:color w:val="000000" w:themeColor="text1"/>
          <w:sz w:val="26"/>
          <w:szCs w:val="26"/>
        </w:rPr>
        <w:t>Hình 1.2: Mô hình nghiên cứu</w:t>
      </w:r>
      <w:bookmarkEnd w:id="53"/>
    </w:p>
    <w:p w14:paraId="7553627F" w14:textId="77777777" w:rsidR="00F83F94" w:rsidRPr="00D1001D" w:rsidRDefault="00F83F94" w:rsidP="00531070">
      <w:pPr>
        <w:tabs>
          <w:tab w:val="left" w:pos="960"/>
        </w:tabs>
        <w:jc w:val="right"/>
        <w:rPr>
          <w:i/>
          <w:iCs/>
          <w:color w:val="000000" w:themeColor="text1"/>
          <w:sz w:val="26"/>
          <w:szCs w:val="26"/>
        </w:rPr>
      </w:pPr>
      <w:r w:rsidRPr="00D1001D">
        <w:rPr>
          <w:i/>
          <w:iCs/>
          <w:color w:val="000000" w:themeColor="text1"/>
          <w:sz w:val="26"/>
          <w:szCs w:val="26"/>
        </w:rPr>
        <w:t>(Nguồn: tác giả tổng hợp)</w:t>
      </w:r>
    </w:p>
    <w:p w14:paraId="28805EE4" w14:textId="07B6258B" w:rsidR="00F83F94" w:rsidRPr="00D1001D" w:rsidRDefault="00F83F94" w:rsidP="00531070">
      <w:pPr>
        <w:jc w:val="both"/>
        <w:outlineLvl w:val="0"/>
        <w:rPr>
          <w:b/>
          <w:bCs/>
          <w:i/>
          <w:iCs/>
          <w:color w:val="000000" w:themeColor="text1"/>
          <w:sz w:val="26"/>
          <w:szCs w:val="26"/>
        </w:rPr>
      </w:pPr>
      <w:bookmarkStart w:id="54" w:name="_Toc210824956"/>
      <w:r w:rsidRPr="00D1001D">
        <w:rPr>
          <w:b/>
          <w:bCs/>
          <w:i/>
          <w:iCs/>
          <w:color w:val="000000" w:themeColor="text1"/>
          <w:sz w:val="26"/>
          <w:szCs w:val="26"/>
        </w:rPr>
        <w:t>1.</w:t>
      </w:r>
      <w:r w:rsidR="007F43CD">
        <w:rPr>
          <w:b/>
          <w:bCs/>
          <w:i/>
          <w:iCs/>
          <w:color w:val="000000" w:themeColor="text1"/>
          <w:sz w:val="26"/>
          <w:szCs w:val="26"/>
        </w:rPr>
        <w:t>3</w:t>
      </w:r>
      <w:r w:rsidRPr="00D1001D">
        <w:rPr>
          <w:b/>
          <w:bCs/>
          <w:i/>
          <w:iCs/>
          <w:color w:val="000000" w:themeColor="text1"/>
          <w:sz w:val="26"/>
          <w:szCs w:val="26"/>
        </w:rPr>
        <w:t>.2. Các giả thuyết nghiên cứu</w:t>
      </w:r>
      <w:bookmarkEnd w:id="54"/>
    </w:p>
    <w:p w14:paraId="31F0054B" w14:textId="77777777" w:rsidR="00F83F94" w:rsidRPr="00D1001D" w:rsidRDefault="00F83F94" w:rsidP="00531070">
      <w:pPr>
        <w:ind w:firstLine="720"/>
        <w:jc w:val="both"/>
        <w:rPr>
          <w:i/>
          <w:iCs/>
          <w:noProof/>
          <w:color w:val="000000" w:themeColor="text1"/>
          <w:sz w:val="26"/>
          <w:szCs w:val="26"/>
        </w:rPr>
      </w:pPr>
      <w:r w:rsidRPr="00D1001D">
        <w:rPr>
          <w:i/>
          <w:iCs/>
          <w:color w:val="000000" w:themeColor="text1"/>
          <w:sz w:val="26"/>
          <w:szCs w:val="26"/>
        </w:rPr>
        <w:t>H1- Áp lực từ cơ quan quản lý trong nước ảnh hưởng thuận chiều tới áp dụng CLKDTTMT của các DN XK may mặc Việt Nam.</w:t>
      </w:r>
    </w:p>
    <w:p w14:paraId="6007CCA9"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t>H2- Áp lực từ người lao động ảnh hưởng thuận chiều tới áp dụng CLKDTTMT của các DN XK may mặc Việt Nam.</w:t>
      </w:r>
    </w:p>
    <w:p w14:paraId="26435500"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t>H3- Áp lực từ khách hàng nước ngoài ảnh hưởng thuận chiều tới áp dụng CLKDTTMT của các DN XK may mặc Việt Nam.</w:t>
      </w:r>
    </w:p>
    <w:p w14:paraId="0020A02B"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t>H4- Áp lực từ các đối thủ cạnh tranh ảnh hưởng thuận chiều tới áp dụng CLKDTTMT của các DN XK may mặc Việt Nam.</w:t>
      </w:r>
    </w:p>
    <w:p w14:paraId="0EE19C42" w14:textId="77777777" w:rsidR="00F83F94" w:rsidRPr="00D1001D" w:rsidRDefault="00F83F94" w:rsidP="00531070">
      <w:pPr>
        <w:ind w:firstLine="720"/>
        <w:jc w:val="both"/>
        <w:rPr>
          <w:i/>
          <w:iCs/>
          <w:noProof/>
          <w:color w:val="000000" w:themeColor="text1"/>
          <w:sz w:val="26"/>
          <w:szCs w:val="26"/>
        </w:rPr>
      </w:pPr>
      <w:r w:rsidRPr="00D1001D">
        <w:rPr>
          <w:i/>
          <w:iCs/>
          <w:color w:val="000000" w:themeColor="text1"/>
          <w:sz w:val="26"/>
          <w:szCs w:val="26"/>
        </w:rPr>
        <w:t>H5- Nguồn lực tổ chức ảnh hưởng thuận chiều tới áp dụng CLKDTTMT của các DN XK may mặc Việt Nam.</w:t>
      </w:r>
    </w:p>
    <w:p w14:paraId="2182CA9C"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t>H6- Cam kết của nhà quản trị cấp cao ảnh hưởng thuận chiều tới áp dụng CLKDTTMT của các DN XK may mặc Việt Nam.</w:t>
      </w:r>
    </w:p>
    <w:p w14:paraId="10D04827"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t>H7- Áp lực từ cơ quan quản lý trong nước ảnh hưởng thuận chiều tới Cam kết của nhà quản trị cấp cao về MT của các DN XK may mặc Việt Nam.</w:t>
      </w:r>
    </w:p>
    <w:p w14:paraId="216CB8F7"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t>H8- Áp lực từ người lao động ảnh hưởng thuận chiều tới Cam kết của nhà quản trị cấp cao về MT của các DN XK may mặc Việt Nam.</w:t>
      </w:r>
    </w:p>
    <w:p w14:paraId="6300A96E"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t>H9- Áp lực từ khách hàng nước ngoài ảnh hưởng thuận chiều tới Cam kết của nhà quản trị cấp cao về MT của các DN XK may mặc Việt Nam.</w:t>
      </w:r>
    </w:p>
    <w:p w14:paraId="2B70C8AA"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t>H10- Áp lực từ các đối thủ cạnh tranh ảnh hưởng thuận chiều tới Cam kết của nhà quản trị cấp cao về MT của các DN XK may mặc Việt Nam.</w:t>
      </w:r>
    </w:p>
    <w:p w14:paraId="34E0EE54"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t>H11- Nguồn lực tổ chức ảnh hưởng thuận chiều tới Cam kết của nhà quản trị cấp cao về MT của các DN XK may mặc Việt Nam.</w:t>
      </w:r>
    </w:p>
    <w:p w14:paraId="027906BA"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lastRenderedPageBreak/>
        <w:t>H12- Cam kết nhà quản trị cấp cao đóng vai trò trung gian trong mối quan hệ tích cực và trực tiếp giữa Áp lực từ cơ quan quản lý trong nước và áp dụng CLKDTTMT của các DN XK may mặc Việt Nam.</w:t>
      </w:r>
    </w:p>
    <w:p w14:paraId="7803D20D"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t>H13- Cam kết nhà quản trị cấp cao đóng vai trò trung gian trong mối quan hệ tích cực và trực tiếp giữa Áp lực từ người lao động và áp dụng CLKDTTMT của các DN XK may mặc Việt Nam.</w:t>
      </w:r>
    </w:p>
    <w:p w14:paraId="459E3DAD"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t>H14- Cam kết nhà quản trị cấp cao đóng vai trò trung gian trong mối quan hệ tích cực và trực tiếp giữa Áp lực từ khách hàng nước ngoài và áp dụng CLKDTTMT của các DN XK may mặc Việt Nam.</w:t>
      </w:r>
    </w:p>
    <w:p w14:paraId="62B0F77A" w14:textId="77777777" w:rsidR="00F83F94" w:rsidRPr="00D1001D" w:rsidRDefault="00F83F94" w:rsidP="00531070">
      <w:pPr>
        <w:ind w:firstLine="720"/>
        <w:jc w:val="both"/>
        <w:rPr>
          <w:i/>
          <w:iCs/>
          <w:color w:val="000000" w:themeColor="text1"/>
          <w:sz w:val="26"/>
          <w:szCs w:val="26"/>
        </w:rPr>
      </w:pPr>
      <w:r w:rsidRPr="00D1001D">
        <w:rPr>
          <w:i/>
          <w:iCs/>
          <w:color w:val="000000" w:themeColor="text1"/>
          <w:sz w:val="26"/>
          <w:szCs w:val="26"/>
        </w:rPr>
        <w:t>H15- Cam kết nhà quản trị cấp cao đóng vai trò trung gian trong mối quan hệ tích cực và trực tiếp giữa Áp lực từ đối thủ cạnh tranh và áp dụng CLKDTTMT của các DN XK may mặc Việt Nam.</w:t>
      </w:r>
    </w:p>
    <w:p w14:paraId="628F4BC2" w14:textId="77777777" w:rsidR="00F83F94" w:rsidRPr="00D1001D" w:rsidRDefault="00F83F94" w:rsidP="00531070">
      <w:pPr>
        <w:ind w:firstLine="720"/>
        <w:jc w:val="both"/>
        <w:rPr>
          <w:i/>
          <w:iCs/>
          <w:color w:val="000000" w:themeColor="text1"/>
          <w:spacing w:val="-4"/>
          <w:sz w:val="26"/>
          <w:szCs w:val="26"/>
        </w:rPr>
      </w:pPr>
      <w:r w:rsidRPr="00D1001D">
        <w:rPr>
          <w:i/>
          <w:iCs/>
          <w:color w:val="000000" w:themeColor="text1"/>
          <w:spacing w:val="-4"/>
          <w:sz w:val="26"/>
          <w:szCs w:val="26"/>
        </w:rPr>
        <w:t>H16- Cam kết nhà quản trị cấp cao đóng vai trò trung gian trong mối quan hệ tích cực và trực tiếp giữa Nguồn lực tổ chức và áp dụng CLKDTTMT của các DN XK may mặc Việt Nam.</w:t>
      </w:r>
    </w:p>
    <w:p w14:paraId="6B174D90" w14:textId="77777777" w:rsidR="00944A4C" w:rsidRPr="00D1001D" w:rsidRDefault="00944A4C" w:rsidP="00944A4C">
      <w:pPr>
        <w:rPr>
          <w:b/>
          <w:bCs/>
          <w:color w:val="000000" w:themeColor="text1"/>
          <w:sz w:val="26"/>
          <w:szCs w:val="26"/>
        </w:rPr>
      </w:pPr>
      <w:bookmarkStart w:id="55" w:name="_Toc210824958"/>
    </w:p>
    <w:p w14:paraId="3B9478A5" w14:textId="77777777" w:rsidR="008363A3" w:rsidRPr="00D1001D" w:rsidRDefault="008363A3">
      <w:pPr>
        <w:rPr>
          <w:b/>
          <w:bCs/>
          <w:color w:val="000000" w:themeColor="text1"/>
          <w:sz w:val="26"/>
          <w:szCs w:val="26"/>
        </w:rPr>
      </w:pPr>
      <w:r w:rsidRPr="00D1001D">
        <w:rPr>
          <w:b/>
          <w:bCs/>
          <w:color w:val="000000" w:themeColor="text1"/>
          <w:sz w:val="26"/>
          <w:szCs w:val="26"/>
        </w:rPr>
        <w:br w:type="page"/>
      </w:r>
    </w:p>
    <w:p w14:paraId="2EFD22BF" w14:textId="46BC2998" w:rsidR="005B7C3F" w:rsidRPr="00D1001D" w:rsidRDefault="00B606D8" w:rsidP="008363A3">
      <w:pPr>
        <w:jc w:val="center"/>
        <w:rPr>
          <w:b/>
          <w:bCs/>
          <w:color w:val="000000" w:themeColor="text1"/>
          <w:sz w:val="26"/>
          <w:szCs w:val="26"/>
        </w:rPr>
      </w:pPr>
      <w:r w:rsidRPr="00D1001D">
        <w:rPr>
          <w:b/>
          <w:bCs/>
          <w:color w:val="000000" w:themeColor="text1"/>
          <w:sz w:val="26"/>
          <w:szCs w:val="26"/>
        </w:rPr>
        <w:lastRenderedPageBreak/>
        <w:t xml:space="preserve">CHƯƠNG 2: </w:t>
      </w:r>
      <w:r w:rsidR="005B7C3F" w:rsidRPr="00D1001D">
        <w:rPr>
          <w:b/>
          <w:bCs/>
          <w:color w:val="000000" w:themeColor="text1"/>
          <w:sz w:val="26"/>
          <w:szCs w:val="26"/>
        </w:rPr>
        <w:t xml:space="preserve">BỐI CẢNH VÀ </w:t>
      </w:r>
      <w:r w:rsidRPr="00D1001D">
        <w:rPr>
          <w:b/>
          <w:bCs/>
          <w:color w:val="000000" w:themeColor="text1"/>
          <w:sz w:val="26"/>
          <w:szCs w:val="26"/>
        </w:rPr>
        <w:t>PHƯƠNG PHÁP NGHIÊN CỨU</w:t>
      </w:r>
      <w:bookmarkEnd w:id="55"/>
    </w:p>
    <w:p w14:paraId="521E94CF" w14:textId="79A9BDDE" w:rsidR="005B7C3F" w:rsidRPr="00D1001D" w:rsidRDefault="005B7C3F" w:rsidP="008363A3">
      <w:pPr>
        <w:jc w:val="both"/>
        <w:outlineLvl w:val="0"/>
        <w:rPr>
          <w:b/>
          <w:bCs/>
          <w:color w:val="000000" w:themeColor="text1"/>
          <w:sz w:val="26"/>
          <w:szCs w:val="26"/>
        </w:rPr>
      </w:pPr>
      <w:bookmarkStart w:id="56" w:name="_Toc210824983"/>
      <w:r w:rsidRPr="00D1001D">
        <w:rPr>
          <w:b/>
          <w:bCs/>
          <w:color w:val="000000" w:themeColor="text1"/>
          <w:sz w:val="26"/>
          <w:szCs w:val="26"/>
        </w:rPr>
        <w:t xml:space="preserve">2.1. Giới thiệu bối cảnh nghiên cứu </w:t>
      </w:r>
      <w:bookmarkEnd w:id="56"/>
    </w:p>
    <w:p w14:paraId="7A3FA0DD" w14:textId="764AC44E" w:rsidR="005B7C3F" w:rsidRPr="00D1001D" w:rsidRDefault="005B7C3F" w:rsidP="008363A3">
      <w:pPr>
        <w:jc w:val="both"/>
        <w:outlineLvl w:val="0"/>
        <w:rPr>
          <w:b/>
          <w:bCs/>
          <w:i/>
          <w:iCs/>
          <w:color w:val="000000" w:themeColor="text1"/>
          <w:sz w:val="26"/>
          <w:szCs w:val="26"/>
        </w:rPr>
      </w:pPr>
      <w:bookmarkStart w:id="57" w:name="_Toc210824984"/>
      <w:r w:rsidRPr="00D1001D">
        <w:rPr>
          <w:b/>
          <w:bCs/>
          <w:i/>
          <w:iCs/>
          <w:color w:val="000000" w:themeColor="text1"/>
          <w:sz w:val="26"/>
          <w:szCs w:val="26"/>
        </w:rPr>
        <w:t>2.1.1. Quá trình hình thành và phát triển của ngành dệt may Việt Nam</w:t>
      </w:r>
      <w:bookmarkEnd w:id="57"/>
    </w:p>
    <w:p w14:paraId="760B2C0D" w14:textId="77777777" w:rsidR="005B7C3F" w:rsidRPr="00D1001D" w:rsidRDefault="005B7C3F" w:rsidP="008363A3">
      <w:pPr>
        <w:ind w:firstLine="720"/>
        <w:jc w:val="both"/>
        <w:rPr>
          <w:color w:val="000000" w:themeColor="text1"/>
          <w:spacing w:val="-6"/>
          <w:sz w:val="26"/>
          <w:szCs w:val="26"/>
        </w:rPr>
      </w:pPr>
      <w:r w:rsidRPr="00D1001D">
        <w:rPr>
          <w:i/>
          <w:iCs/>
          <w:color w:val="000000" w:themeColor="text1"/>
          <w:spacing w:val="-6"/>
          <w:sz w:val="26"/>
          <w:szCs w:val="26"/>
        </w:rPr>
        <w:t xml:space="preserve">Trước năm1986: </w:t>
      </w:r>
      <w:r w:rsidRPr="00D1001D">
        <w:rPr>
          <w:color w:val="000000" w:themeColor="text1"/>
          <w:spacing w:val="-6"/>
          <w:sz w:val="26"/>
          <w:szCs w:val="26"/>
        </w:rPr>
        <w:t xml:space="preserve">sau khi hoà bình được lập lại vào năm 1954, Miền Bắc được hoàn toàn giải phóng và có điều kiện phát triển kinh tế chi viện Miền Nam đấu tranh chống đế quốc, thống nhất đất nước. Thời kỳ này, ngành dệt may Việt Nam đã được Nhà nước quan tâm tạo điều kiện đầu tư phát triển. </w:t>
      </w:r>
      <w:r w:rsidRPr="00D1001D">
        <w:rPr>
          <w:i/>
          <w:iCs/>
          <w:color w:val="000000" w:themeColor="text1"/>
          <w:spacing w:val="-6"/>
          <w:sz w:val="26"/>
          <w:szCs w:val="26"/>
        </w:rPr>
        <w:t>Giai đoạn từ năm 1986 đến 1997:</w:t>
      </w:r>
      <w:r w:rsidRPr="00D1001D">
        <w:rPr>
          <w:color w:val="000000" w:themeColor="text1"/>
          <w:spacing w:val="-6"/>
          <w:sz w:val="26"/>
          <w:szCs w:val="26"/>
        </w:rPr>
        <w:t xml:space="preserve"> Trước năm 1990, do Việt Nam chỉ quan hệ với các nước xã hội chủ nghĩa nên phần lớn sản phẩm dệt may được tiêu thụ trong nước và xuất khẩu sang các nước Đông Âu. Khi thị trường tại các nước Đông Âu sụp đổ, cũng như việc Việt Nam chuyển đổi nền kinh tế từ kế hoạch hoá tập trung sang kinh tế thị trường đã khiến cho các doanh nghiệp (phần lớn là doanh nghiệp nhà nước) gặp không ít khó khăn. Trong giai đoạn này, còn có những điểm đáng chú ý khác nữa là chính sách vĩ mô của Nhà nước đối với nền kinh tế quốc dân nói chung và ngành dệt may Việt Nam nói riêng như: Luật đầu tư nước ngoài vào Việt Nam và Việt Nam ra nước ngoài được ban hành là điều kiện tiên quyết cho phát triển kinh tế. </w:t>
      </w:r>
      <w:r w:rsidRPr="00D1001D">
        <w:rPr>
          <w:i/>
          <w:iCs/>
          <w:color w:val="000000" w:themeColor="text1"/>
          <w:spacing w:val="-6"/>
          <w:sz w:val="26"/>
          <w:szCs w:val="26"/>
        </w:rPr>
        <w:t>Giai đoạn từ năm 1998 đến nay:</w:t>
      </w:r>
      <w:r w:rsidRPr="00D1001D">
        <w:rPr>
          <w:color w:val="000000" w:themeColor="text1"/>
          <w:spacing w:val="-6"/>
          <w:sz w:val="26"/>
          <w:szCs w:val="26"/>
        </w:rPr>
        <w:t xml:space="preserve"> Nếu như giai đoạn trước 1998 là quá trình hình thành và định hình ngành công nghiệp dệt may Việt Nam thì giai đoạn này chính là giai đoạn phát triển bằng việc tích cực hội nhập sâu rộng vào nền kinh tế toàn cầu thông qua các thể chế thương mại song phương và đa phương. Hiệp định thương mại song phương với Hoa Kỳ có hiệu lực vào năm 2001, gia nhập vào Tổ chức Thương mại thế giới vào năm 2006, Hiệp định đối tác thương mại tiến bộ và toàn diện – CPTPP có hiệu lực vào năm 2019, Hiệp định tự do thương mại Việt Nam – EU có hiệu lực vào năm 2020, và khoảng 13 Hiệp định tự do thương mại đã có hiệu lực và 03 hiệp định tự do thương mại đang đàm phán. </w:t>
      </w:r>
    </w:p>
    <w:p w14:paraId="25A5F2F9" w14:textId="6A488EFB" w:rsidR="005B7C3F" w:rsidRPr="00D1001D" w:rsidRDefault="005B7C3F" w:rsidP="008363A3">
      <w:pPr>
        <w:jc w:val="both"/>
        <w:outlineLvl w:val="0"/>
        <w:rPr>
          <w:b/>
          <w:bCs/>
          <w:i/>
          <w:iCs/>
          <w:color w:val="000000" w:themeColor="text1"/>
          <w:spacing w:val="-6"/>
          <w:sz w:val="26"/>
          <w:szCs w:val="26"/>
        </w:rPr>
      </w:pPr>
      <w:bookmarkStart w:id="58" w:name="_Toc210824985"/>
      <w:r w:rsidRPr="00D1001D">
        <w:rPr>
          <w:b/>
          <w:bCs/>
          <w:i/>
          <w:iCs/>
          <w:color w:val="000000" w:themeColor="text1"/>
          <w:spacing w:val="-6"/>
          <w:sz w:val="26"/>
          <w:szCs w:val="26"/>
        </w:rPr>
        <w:t>2.1.2. Tình hình xuất khẩu sản phẩm may mặc Việt Nam tại các thị trường trọng điểm</w:t>
      </w:r>
      <w:bookmarkEnd w:id="58"/>
    </w:p>
    <w:p w14:paraId="6A6704DC" w14:textId="77777777" w:rsidR="005B7C3F" w:rsidRPr="00D1001D" w:rsidRDefault="005B7C3F" w:rsidP="008363A3">
      <w:pPr>
        <w:ind w:firstLine="720"/>
        <w:jc w:val="both"/>
        <w:rPr>
          <w:i/>
          <w:iCs/>
          <w:color w:val="000000" w:themeColor="text1"/>
          <w:sz w:val="26"/>
          <w:szCs w:val="26"/>
        </w:rPr>
      </w:pPr>
      <w:r w:rsidRPr="00D1001D">
        <w:rPr>
          <w:i/>
          <w:iCs/>
          <w:color w:val="000000" w:themeColor="text1"/>
          <w:sz w:val="26"/>
          <w:szCs w:val="26"/>
        </w:rPr>
        <w:t xml:space="preserve">a.Đối với giá trị xuất khẩu sản phẩm may mặc theo thị trường </w:t>
      </w:r>
    </w:p>
    <w:p w14:paraId="0D3253ED" w14:textId="77777777" w:rsidR="005B7C3F" w:rsidRPr="00D1001D" w:rsidRDefault="005B7C3F" w:rsidP="008363A3">
      <w:pPr>
        <w:ind w:firstLine="720"/>
        <w:jc w:val="both"/>
        <w:rPr>
          <w:color w:val="000000" w:themeColor="text1"/>
          <w:sz w:val="26"/>
          <w:szCs w:val="26"/>
        </w:rPr>
      </w:pPr>
      <w:r w:rsidRPr="00D1001D">
        <w:rPr>
          <w:color w:val="000000" w:themeColor="text1"/>
          <w:sz w:val="26"/>
          <w:szCs w:val="26"/>
        </w:rPr>
        <w:t xml:space="preserve">Trong bản tin dệt may số Ất Tỵ (2025) của Hiệp hội dệt may Việt Nam công bố giá trị XK SP vải và may mặc theo thị trường năm 2024, tác giả lấy số liệu này để nhận xét cho xu hướng XK theo thị trường đối với SP may mặc vì giá trị XK may mặc vẫn chiếm tỷ trọng lớn nhất (chiếm khoảng 92,46% tổng giá trị XK vải và may mặc), là xu hướng chủ đạo của XK SP vải và may mặc nói chung. Theo đó, các thị trường XK chủ đạo SP vải và may mặc của Việt Nam có giá trị hơn 1 tỷ USD là: Hoa Kỳ, Liên minh châu Âu, Nhật Bản, Hàn Quốc, Trung Quốc, và Canada. </w:t>
      </w:r>
    </w:p>
    <w:p w14:paraId="5ECA6311" w14:textId="77777777" w:rsidR="005B7C3F" w:rsidRPr="00D1001D" w:rsidRDefault="005B7C3F" w:rsidP="008363A3">
      <w:pPr>
        <w:ind w:firstLine="720"/>
        <w:jc w:val="both"/>
        <w:rPr>
          <w:i/>
          <w:iCs/>
          <w:color w:val="000000" w:themeColor="text1"/>
          <w:sz w:val="26"/>
          <w:szCs w:val="26"/>
        </w:rPr>
      </w:pPr>
      <w:r w:rsidRPr="00D1001D">
        <w:rPr>
          <w:i/>
          <w:iCs/>
          <w:color w:val="000000" w:themeColor="text1"/>
          <w:sz w:val="26"/>
          <w:szCs w:val="26"/>
        </w:rPr>
        <w:t>b. Đối với giá trị xuất khẩu sản phẩm may mặc theo chủng loại sản phẩm</w:t>
      </w:r>
    </w:p>
    <w:p w14:paraId="15477751" w14:textId="77777777" w:rsidR="005B7C3F" w:rsidRPr="00D1001D" w:rsidRDefault="005B7C3F" w:rsidP="008363A3">
      <w:pPr>
        <w:ind w:firstLine="720"/>
        <w:jc w:val="both"/>
        <w:rPr>
          <w:color w:val="000000" w:themeColor="text1"/>
          <w:spacing w:val="-12"/>
          <w:sz w:val="26"/>
          <w:szCs w:val="26"/>
        </w:rPr>
      </w:pPr>
      <w:r w:rsidRPr="00D1001D">
        <w:rPr>
          <w:color w:val="000000" w:themeColor="text1"/>
          <w:spacing w:val="-12"/>
          <w:sz w:val="26"/>
          <w:szCs w:val="26"/>
        </w:rPr>
        <w:t xml:space="preserve">Xu hướng tiêu dùng của người tiêu dùng trên thế giới đang tập trung ở các SP may mặc chính: quần, áo thun, áo jacket, áo sơ mi, quần áo trẻ em, và đồ lót. Trong đó, quần có giá trị XK lớn nhất với giá trị 5,87 tỷ USD, chiếm 15,85%. Đồ lót có giá trị XK thấp nhất trong số các mặt hàng XK chủ đạo của DN dệt may Việt Nam trong năm 2024 với giá trị đạt 2,1 tỷ USD, chiếm 5,57%. </w:t>
      </w:r>
    </w:p>
    <w:p w14:paraId="71B926BB" w14:textId="7477DBB2" w:rsidR="005B7C3F" w:rsidRPr="00D1001D" w:rsidRDefault="005B7C3F" w:rsidP="008363A3">
      <w:pPr>
        <w:jc w:val="both"/>
        <w:outlineLvl w:val="0"/>
        <w:rPr>
          <w:b/>
          <w:bCs/>
          <w:i/>
          <w:iCs/>
          <w:color w:val="000000" w:themeColor="text1"/>
          <w:sz w:val="26"/>
          <w:szCs w:val="26"/>
        </w:rPr>
      </w:pPr>
      <w:bookmarkStart w:id="59" w:name="_Toc210824988"/>
      <w:r w:rsidRPr="00D1001D">
        <w:rPr>
          <w:b/>
          <w:bCs/>
          <w:i/>
          <w:iCs/>
          <w:color w:val="000000" w:themeColor="text1"/>
          <w:sz w:val="26"/>
          <w:szCs w:val="26"/>
        </w:rPr>
        <w:t>2.1.3. Các yêu cầu sinh thái đối với sản phẩm may mặc từ một số thị trường xuất khẩu trọng điểm</w:t>
      </w:r>
      <w:bookmarkEnd w:id="59"/>
    </w:p>
    <w:p w14:paraId="670FB8A3" w14:textId="77777777" w:rsidR="005B7C3F" w:rsidRPr="00D1001D" w:rsidRDefault="005B7C3F" w:rsidP="008363A3">
      <w:pPr>
        <w:ind w:firstLine="720"/>
        <w:jc w:val="both"/>
        <w:rPr>
          <w:i/>
          <w:iCs/>
          <w:color w:val="000000" w:themeColor="text1"/>
          <w:sz w:val="26"/>
          <w:szCs w:val="26"/>
        </w:rPr>
      </w:pPr>
      <w:r w:rsidRPr="00D1001D">
        <w:rPr>
          <w:i/>
          <w:iCs/>
          <w:color w:val="000000" w:themeColor="text1"/>
          <w:sz w:val="26"/>
          <w:szCs w:val="26"/>
        </w:rPr>
        <w:t xml:space="preserve">-Các yêu cầu sinh thái từ cơ quan quản lý của thị trường xuất khẩu: </w:t>
      </w:r>
      <w:r w:rsidRPr="00D1001D">
        <w:rPr>
          <w:color w:val="000000" w:themeColor="text1"/>
          <w:sz w:val="26"/>
          <w:szCs w:val="26"/>
        </w:rPr>
        <w:t xml:space="preserve">Các SP may mặc không thân thiện môi trường có thể gây ra rủi ro về sức khỏe với người tiêu dùng và làm suy thoái môi trường của quốc gia nhập khẩu, nơi chúng được thải bỏ. Do đó cơ quan quản lý của nước nhập khẩu sẽ ban hành quy định để quản lý các SP không thân thiện môi trường để bảo đảm sự an toàn cho người tiêu dùng và môi trường tự nhiên. Luận án tập trung làm rõ các yêu cầu sinh thái từ các cơ quan quản lý của hai thị trường XK may mặc trọng điểm của Việt Nam là Hoa Kỳ và Liên minh châu Âu (EU). </w:t>
      </w:r>
    </w:p>
    <w:p w14:paraId="04831E63" w14:textId="353435B9" w:rsidR="005B7C3F" w:rsidRPr="00D1001D" w:rsidRDefault="005B7C3F" w:rsidP="008363A3">
      <w:pPr>
        <w:ind w:firstLine="720"/>
        <w:jc w:val="both"/>
        <w:rPr>
          <w:i/>
          <w:iCs/>
          <w:color w:val="000000" w:themeColor="text1"/>
          <w:spacing w:val="-6"/>
          <w:sz w:val="26"/>
          <w:szCs w:val="26"/>
        </w:rPr>
      </w:pPr>
      <w:r w:rsidRPr="00D1001D">
        <w:rPr>
          <w:i/>
          <w:iCs/>
          <w:color w:val="000000" w:themeColor="text1"/>
          <w:spacing w:val="-6"/>
          <w:sz w:val="26"/>
          <w:szCs w:val="26"/>
        </w:rPr>
        <w:t>-Các yêu cầu sinh thái từ các đối tác khách hàng nhập khẩu</w:t>
      </w:r>
      <w:bookmarkStart w:id="60" w:name="_Hlk209533749"/>
      <w:r w:rsidRPr="00D1001D">
        <w:rPr>
          <w:i/>
          <w:iCs/>
          <w:color w:val="000000" w:themeColor="text1"/>
          <w:spacing w:val="-6"/>
          <w:sz w:val="26"/>
          <w:szCs w:val="26"/>
        </w:rPr>
        <w:t xml:space="preserve">: </w:t>
      </w:r>
      <w:r w:rsidRPr="00D1001D">
        <w:rPr>
          <w:color w:val="000000" w:themeColor="text1"/>
          <w:spacing w:val="-6"/>
          <w:sz w:val="26"/>
          <w:szCs w:val="26"/>
        </w:rPr>
        <w:t xml:space="preserve">Bên cạnh việc đáp ứng các quy định của cơ quan quản lý các nước nhập khẩu về một SP may mặc không chứa hoặc hạn chế các chất nguy hại đe dọa tới sức khỏe người tiêu dùng và môi trường nước nhập khẩu, </w:t>
      </w:r>
      <w:r w:rsidRPr="00D1001D">
        <w:rPr>
          <w:color w:val="000000" w:themeColor="text1"/>
          <w:spacing w:val="-6"/>
          <w:sz w:val="26"/>
          <w:szCs w:val="26"/>
        </w:rPr>
        <w:lastRenderedPageBreak/>
        <w:t>các DN XK may mặc Việt Nam còn phải đáp ứng các yêu cầu sinh thái từ đối tác KH nhập khẩu vốn khắt khe hơn. Các yêu cầu này không chỉ dừng lại ở hạn chế hoặc cấm sử dụng các chất nguy hại có trong SP may mặc cuối cùng, mà rộng hơn là nguyên liệu và quy trình sản xuất các SP sợi, vải và may mặc phải bền vững. Điều này xuất phát từ áp lực cạnh tranh trong ngành may mặc toàn cầu ngày càng gia tăng buộc các nhãn hàng phải theo đuổi các chứng nhận sản phẩm thời trang BV để nâng cao khả năng cạnh tranh, từ đó yêu cầu các DN XK may mặc Việt Nam phải đạt được các chứng nhận bền vững có liên quan bao gồm: (1) chứng nhận vật liệu BV; (2) chứng nhận quy trình sản xuất BV; và (3) nhãn sinh thái trên SP.</w:t>
      </w:r>
      <w:bookmarkEnd w:id="60"/>
    </w:p>
    <w:p w14:paraId="5F71D291" w14:textId="7E277C24" w:rsidR="005B7C3F" w:rsidRPr="00D1001D" w:rsidRDefault="005B7C3F" w:rsidP="008363A3">
      <w:pPr>
        <w:jc w:val="both"/>
        <w:rPr>
          <w:b/>
          <w:bCs/>
          <w:color w:val="000000" w:themeColor="text1"/>
          <w:sz w:val="26"/>
          <w:szCs w:val="26"/>
        </w:rPr>
      </w:pPr>
      <w:r w:rsidRPr="00D1001D">
        <w:rPr>
          <w:b/>
          <w:bCs/>
          <w:color w:val="000000" w:themeColor="text1"/>
          <w:sz w:val="26"/>
          <w:szCs w:val="26"/>
        </w:rPr>
        <w:t>2.2. Phương pháp nghiên cứu</w:t>
      </w:r>
    </w:p>
    <w:p w14:paraId="30428874" w14:textId="64D4B784" w:rsidR="00B606D8" w:rsidRPr="00D1001D" w:rsidRDefault="00B606D8" w:rsidP="008363A3">
      <w:pPr>
        <w:jc w:val="both"/>
        <w:outlineLvl w:val="0"/>
        <w:rPr>
          <w:b/>
          <w:bCs/>
          <w:i/>
          <w:iCs/>
          <w:color w:val="000000" w:themeColor="text1"/>
          <w:sz w:val="26"/>
          <w:szCs w:val="26"/>
        </w:rPr>
      </w:pPr>
      <w:bookmarkStart w:id="61" w:name="_Toc210824959"/>
      <w:r w:rsidRPr="00D1001D">
        <w:rPr>
          <w:b/>
          <w:bCs/>
          <w:i/>
          <w:iCs/>
          <w:color w:val="000000" w:themeColor="text1"/>
          <w:sz w:val="26"/>
          <w:szCs w:val="26"/>
        </w:rPr>
        <w:t>2.</w:t>
      </w:r>
      <w:r w:rsidR="005B7C3F" w:rsidRPr="00D1001D">
        <w:rPr>
          <w:b/>
          <w:bCs/>
          <w:i/>
          <w:iCs/>
          <w:color w:val="000000" w:themeColor="text1"/>
          <w:sz w:val="26"/>
          <w:szCs w:val="26"/>
        </w:rPr>
        <w:t>2</w:t>
      </w:r>
      <w:r w:rsidRPr="00D1001D">
        <w:rPr>
          <w:b/>
          <w:bCs/>
          <w:i/>
          <w:iCs/>
          <w:color w:val="000000" w:themeColor="text1"/>
          <w:sz w:val="26"/>
          <w:szCs w:val="26"/>
        </w:rPr>
        <w:t>.</w:t>
      </w:r>
      <w:r w:rsidR="005B7C3F" w:rsidRPr="00D1001D">
        <w:rPr>
          <w:b/>
          <w:bCs/>
          <w:i/>
          <w:iCs/>
          <w:color w:val="000000" w:themeColor="text1"/>
          <w:sz w:val="26"/>
          <w:szCs w:val="26"/>
        </w:rPr>
        <w:t>1.</w:t>
      </w:r>
      <w:r w:rsidRPr="00D1001D">
        <w:rPr>
          <w:b/>
          <w:bCs/>
          <w:i/>
          <w:iCs/>
          <w:color w:val="000000" w:themeColor="text1"/>
          <w:sz w:val="26"/>
          <w:szCs w:val="26"/>
        </w:rPr>
        <w:t xml:space="preserve"> Thiết kế nghiên cứu và quy trình nghiên cứu</w:t>
      </w:r>
      <w:bookmarkEnd w:id="61"/>
    </w:p>
    <w:p w14:paraId="03798EDB" w14:textId="27875E9A" w:rsidR="00B606D8" w:rsidRPr="00D1001D" w:rsidRDefault="005B7C3F" w:rsidP="008363A3">
      <w:pPr>
        <w:jc w:val="both"/>
        <w:outlineLvl w:val="0"/>
        <w:rPr>
          <w:b/>
          <w:bCs/>
          <w:color w:val="000000" w:themeColor="text1"/>
          <w:sz w:val="26"/>
          <w:szCs w:val="26"/>
        </w:rPr>
      </w:pPr>
      <w:bookmarkStart w:id="62" w:name="_Toc210824960"/>
      <w:r w:rsidRPr="00D1001D">
        <w:rPr>
          <w:b/>
          <w:bCs/>
          <w:color w:val="000000" w:themeColor="text1"/>
          <w:sz w:val="26"/>
          <w:szCs w:val="26"/>
        </w:rPr>
        <w:t xml:space="preserve">a. </w:t>
      </w:r>
      <w:r w:rsidR="00B606D8" w:rsidRPr="00D1001D">
        <w:rPr>
          <w:b/>
          <w:bCs/>
          <w:color w:val="000000" w:themeColor="text1"/>
          <w:sz w:val="26"/>
          <w:szCs w:val="26"/>
        </w:rPr>
        <w:t>Thiết kế nghiên cứu</w:t>
      </w:r>
      <w:bookmarkEnd w:id="62"/>
    </w:p>
    <w:p w14:paraId="0A597FF7" w14:textId="268EDD21" w:rsidR="00CD0C08" w:rsidRPr="00D1001D" w:rsidRDefault="00CD0C08" w:rsidP="008363A3">
      <w:pPr>
        <w:ind w:firstLine="720"/>
        <w:jc w:val="both"/>
        <w:outlineLvl w:val="0"/>
        <w:rPr>
          <w:b/>
          <w:bCs/>
          <w:i/>
          <w:iCs/>
          <w:color w:val="000000" w:themeColor="text1"/>
          <w:sz w:val="26"/>
          <w:szCs w:val="26"/>
        </w:rPr>
      </w:pPr>
      <w:r w:rsidRPr="00D1001D">
        <w:rPr>
          <w:color w:val="000000" w:themeColor="text1"/>
          <w:sz w:val="26"/>
          <w:szCs w:val="26"/>
        </w:rPr>
        <w:t>Với mục tiêu nghiên cứu là đánh giá tác động của các yếu tố tới áp dụng CLKDTTMT của các DN XK may mặc Việt Nam, tác giả đã sử dụng cách tiếp cận hỗn hợp gồm 03 phương pháp: Phương pháp nghiên cứu tình huống, phương pháp nghiên cứu định tính và phương pháp nghiên cứu định lượng để triển khai nghiên cứu.</w:t>
      </w:r>
    </w:p>
    <w:p w14:paraId="397A2E53" w14:textId="67358832" w:rsidR="00B606D8" w:rsidRPr="00D1001D" w:rsidRDefault="005B7C3F" w:rsidP="008363A3">
      <w:pPr>
        <w:jc w:val="both"/>
        <w:outlineLvl w:val="0"/>
        <w:rPr>
          <w:b/>
          <w:bCs/>
          <w:color w:val="000000" w:themeColor="text1"/>
          <w:sz w:val="26"/>
          <w:szCs w:val="26"/>
        </w:rPr>
      </w:pPr>
      <w:r w:rsidRPr="00D1001D">
        <w:rPr>
          <w:b/>
          <w:bCs/>
          <w:color w:val="000000" w:themeColor="text1"/>
          <w:sz w:val="26"/>
          <w:szCs w:val="26"/>
        </w:rPr>
        <w:t>b.</w:t>
      </w:r>
      <w:r w:rsidR="00B606D8" w:rsidRPr="00D1001D">
        <w:rPr>
          <w:b/>
          <w:bCs/>
          <w:color w:val="000000" w:themeColor="text1"/>
          <w:sz w:val="26"/>
          <w:szCs w:val="26"/>
        </w:rPr>
        <w:t xml:space="preserve"> Quy trình nghiên cứu</w:t>
      </w:r>
    </w:p>
    <w:p w14:paraId="4A2984E1" w14:textId="7094D4B1" w:rsidR="00CD0C08" w:rsidRPr="00D1001D" w:rsidRDefault="00CD0C08" w:rsidP="008363A3">
      <w:pPr>
        <w:ind w:firstLine="720"/>
        <w:jc w:val="both"/>
        <w:rPr>
          <w:color w:val="000000" w:themeColor="text1"/>
          <w:sz w:val="26"/>
          <w:szCs w:val="26"/>
        </w:rPr>
      </w:pPr>
      <w:r w:rsidRPr="00D1001D">
        <w:rPr>
          <w:color w:val="000000" w:themeColor="text1"/>
          <w:sz w:val="26"/>
          <w:szCs w:val="26"/>
        </w:rPr>
        <w:t xml:space="preserve">Quy trình nghiên cứu của luận án bao gồm 6 bước: </w:t>
      </w:r>
      <w:r w:rsidRPr="00D1001D">
        <w:rPr>
          <w:i/>
          <w:iCs/>
          <w:color w:val="000000" w:themeColor="text1"/>
          <w:sz w:val="26"/>
          <w:szCs w:val="26"/>
        </w:rPr>
        <w:t>Bước 1:</w:t>
      </w:r>
      <w:r w:rsidRPr="00D1001D">
        <w:rPr>
          <w:color w:val="000000" w:themeColor="text1"/>
          <w:sz w:val="26"/>
          <w:szCs w:val="26"/>
        </w:rPr>
        <w:t xml:space="preserve"> Xác định vấn đề nghiên cứu. Vấn đề nghiên cứu chính là đo lường ảnh hưởng của các yếu tố tới CLKDTTMT của các DN XK may mặc Việt Nam. </w:t>
      </w:r>
      <w:r w:rsidRPr="00D1001D">
        <w:rPr>
          <w:i/>
          <w:iCs/>
          <w:color w:val="000000" w:themeColor="text1"/>
          <w:sz w:val="26"/>
          <w:szCs w:val="26"/>
        </w:rPr>
        <w:t>Bước 2:</w:t>
      </w:r>
      <w:r w:rsidRPr="00D1001D">
        <w:rPr>
          <w:b/>
          <w:bCs/>
          <w:color w:val="000000" w:themeColor="text1"/>
          <w:sz w:val="26"/>
          <w:szCs w:val="26"/>
        </w:rPr>
        <w:t xml:space="preserve"> </w:t>
      </w:r>
      <w:r w:rsidRPr="00D1001D">
        <w:rPr>
          <w:color w:val="000000" w:themeColor="text1"/>
          <w:sz w:val="26"/>
          <w:szCs w:val="26"/>
        </w:rPr>
        <w:t xml:space="preserve">Tổng quan tài liệu nghiên cứu. Dựa trên vấn đề nghiên cứu, tìm kiếm các công trình nghiên cứu có liên quan tới các yếu tố ảnh hưởng tới áp dụng CLKDTTMT của DN nói chung và các DN XK may mặc Việt Nam nói riêng. </w:t>
      </w:r>
      <w:r w:rsidRPr="00D1001D">
        <w:rPr>
          <w:i/>
          <w:iCs/>
          <w:color w:val="000000" w:themeColor="text1"/>
          <w:sz w:val="26"/>
          <w:szCs w:val="26"/>
        </w:rPr>
        <w:t>Bước 3:</w:t>
      </w:r>
      <w:r w:rsidRPr="00D1001D">
        <w:rPr>
          <w:b/>
          <w:bCs/>
          <w:color w:val="000000" w:themeColor="text1"/>
          <w:sz w:val="26"/>
          <w:szCs w:val="26"/>
        </w:rPr>
        <w:t xml:space="preserve"> </w:t>
      </w:r>
      <w:r w:rsidRPr="00D1001D">
        <w:rPr>
          <w:color w:val="000000" w:themeColor="text1"/>
          <w:sz w:val="26"/>
          <w:szCs w:val="26"/>
        </w:rPr>
        <w:t xml:space="preserve">Đề xuất mô hình và các giả thuyết nghiên cứu. </w:t>
      </w:r>
      <w:r w:rsidRPr="00D1001D">
        <w:rPr>
          <w:i/>
          <w:iCs/>
          <w:color w:val="000000" w:themeColor="text1"/>
          <w:sz w:val="26"/>
          <w:szCs w:val="26"/>
        </w:rPr>
        <w:t>Bước 4:</w:t>
      </w:r>
      <w:r w:rsidRPr="00D1001D">
        <w:rPr>
          <w:b/>
          <w:bCs/>
          <w:color w:val="000000" w:themeColor="text1"/>
          <w:sz w:val="26"/>
          <w:szCs w:val="26"/>
        </w:rPr>
        <w:t xml:space="preserve"> </w:t>
      </w:r>
      <w:r w:rsidRPr="00D1001D">
        <w:rPr>
          <w:color w:val="000000" w:themeColor="text1"/>
          <w:sz w:val="26"/>
          <w:szCs w:val="26"/>
        </w:rPr>
        <w:t xml:space="preserve">Nghiên cứu tình huống. </w:t>
      </w:r>
      <w:r w:rsidR="00D50767" w:rsidRPr="00D1001D">
        <w:rPr>
          <w:color w:val="000000" w:themeColor="text1"/>
          <w:sz w:val="26"/>
          <w:szCs w:val="26"/>
        </w:rPr>
        <w:t>Để làm rõ thực tiễn CLKDTTMT của các DN XK may mặc Việt Nam nói chung</w:t>
      </w:r>
      <w:r w:rsidRPr="00D1001D">
        <w:rPr>
          <w:color w:val="000000" w:themeColor="text1"/>
          <w:sz w:val="26"/>
          <w:szCs w:val="26"/>
        </w:rPr>
        <w:t xml:space="preserve">, luận án sử dụng phương pháp nghiên cứu tình huống. </w:t>
      </w:r>
      <w:r w:rsidRPr="00D1001D">
        <w:rPr>
          <w:i/>
          <w:iCs/>
          <w:color w:val="000000" w:themeColor="text1"/>
          <w:sz w:val="26"/>
          <w:szCs w:val="26"/>
        </w:rPr>
        <w:t>Bước 5:</w:t>
      </w:r>
      <w:r w:rsidRPr="00D1001D">
        <w:rPr>
          <w:color w:val="000000" w:themeColor="text1"/>
          <w:sz w:val="26"/>
          <w:szCs w:val="26"/>
        </w:rPr>
        <w:t xml:space="preserve"> Nghiên cứu định tính. Từ kết quả nghiên cứu tình huống xác nhận tính khái quát và độ tin cậy của mô hình nghiên cứu, sử dụng các thang đo trong các tiền nghiên cứu có uy tín đã được tổng quan để đo lường các biến nghiên cứu trong mô hình, tạo thành bảng hỏi và thực hiện tiền thẩm định bảng hỏi. </w:t>
      </w:r>
      <w:r w:rsidRPr="00D1001D">
        <w:rPr>
          <w:i/>
          <w:iCs/>
          <w:color w:val="000000" w:themeColor="text1"/>
          <w:sz w:val="26"/>
          <w:szCs w:val="26"/>
        </w:rPr>
        <w:t>Bước 6:</w:t>
      </w:r>
      <w:r w:rsidRPr="00D1001D">
        <w:rPr>
          <w:b/>
          <w:bCs/>
          <w:color w:val="000000" w:themeColor="text1"/>
          <w:sz w:val="26"/>
          <w:szCs w:val="26"/>
        </w:rPr>
        <w:t xml:space="preserve"> </w:t>
      </w:r>
      <w:r w:rsidRPr="00D1001D">
        <w:rPr>
          <w:color w:val="000000" w:themeColor="text1"/>
          <w:sz w:val="26"/>
          <w:szCs w:val="26"/>
        </w:rPr>
        <w:t xml:space="preserve">Nghiên cứu định lượng kiểm định các giả thuyết nghiên cứu. </w:t>
      </w:r>
    </w:p>
    <w:p w14:paraId="01DC82DD" w14:textId="083998C5" w:rsidR="00B606D8" w:rsidRPr="00D1001D" w:rsidRDefault="00B606D8" w:rsidP="008363A3">
      <w:pPr>
        <w:jc w:val="both"/>
        <w:outlineLvl w:val="0"/>
        <w:rPr>
          <w:b/>
          <w:bCs/>
          <w:i/>
          <w:iCs/>
          <w:color w:val="000000" w:themeColor="text1"/>
          <w:sz w:val="26"/>
          <w:szCs w:val="26"/>
        </w:rPr>
      </w:pPr>
      <w:bookmarkStart w:id="63" w:name="_Toc210824962"/>
      <w:r w:rsidRPr="00D1001D">
        <w:rPr>
          <w:b/>
          <w:bCs/>
          <w:i/>
          <w:iCs/>
          <w:color w:val="000000" w:themeColor="text1"/>
          <w:sz w:val="26"/>
          <w:szCs w:val="26"/>
        </w:rPr>
        <w:t>2.2.</w:t>
      </w:r>
      <w:r w:rsidR="005B7C3F" w:rsidRPr="00D1001D">
        <w:rPr>
          <w:b/>
          <w:bCs/>
          <w:i/>
          <w:iCs/>
          <w:color w:val="000000" w:themeColor="text1"/>
          <w:sz w:val="26"/>
          <w:szCs w:val="26"/>
        </w:rPr>
        <w:t>2.</w:t>
      </w:r>
      <w:r w:rsidRPr="00D1001D">
        <w:rPr>
          <w:b/>
          <w:bCs/>
          <w:i/>
          <w:iCs/>
          <w:color w:val="000000" w:themeColor="text1"/>
          <w:sz w:val="26"/>
          <w:szCs w:val="26"/>
        </w:rPr>
        <w:t xml:space="preserve"> Phương pháp nghiên cứu tình huống</w:t>
      </w:r>
      <w:bookmarkEnd w:id="63"/>
    </w:p>
    <w:p w14:paraId="2070559A" w14:textId="77777777" w:rsidR="00C90859" w:rsidRPr="00D1001D" w:rsidRDefault="004C089E" w:rsidP="008363A3">
      <w:pPr>
        <w:pStyle w:val="NormalWeb"/>
        <w:spacing w:before="0" w:beforeAutospacing="0" w:after="0" w:afterAutospacing="0"/>
        <w:ind w:firstLine="720"/>
        <w:jc w:val="both"/>
        <w:rPr>
          <w:color w:val="000000" w:themeColor="text1"/>
          <w:spacing w:val="-6"/>
          <w:sz w:val="26"/>
          <w:szCs w:val="26"/>
        </w:rPr>
      </w:pPr>
      <w:r w:rsidRPr="00D1001D">
        <w:rPr>
          <w:i/>
          <w:iCs/>
          <w:color w:val="000000" w:themeColor="text1"/>
          <w:spacing w:val="-10"/>
          <w:sz w:val="26"/>
          <w:szCs w:val="26"/>
        </w:rPr>
        <w:t xml:space="preserve">-Mục tiêu </w:t>
      </w:r>
      <w:r w:rsidRPr="00D1001D">
        <w:rPr>
          <w:color w:val="000000" w:themeColor="text1"/>
          <w:spacing w:val="-10"/>
          <w:sz w:val="26"/>
          <w:szCs w:val="26"/>
        </w:rPr>
        <w:t xml:space="preserve">: </w:t>
      </w:r>
      <w:r w:rsidR="00C90859" w:rsidRPr="00D1001D">
        <w:rPr>
          <w:i/>
          <w:iCs/>
          <w:color w:val="000000" w:themeColor="text1"/>
          <w:spacing w:val="-6"/>
          <w:sz w:val="26"/>
          <w:szCs w:val="26"/>
        </w:rPr>
        <w:t>(1)</w:t>
      </w:r>
      <w:r w:rsidR="00C90859" w:rsidRPr="00D1001D">
        <w:rPr>
          <w:b/>
          <w:bCs/>
          <w:i/>
          <w:iCs/>
          <w:color w:val="000000" w:themeColor="text1"/>
          <w:spacing w:val="-6"/>
          <w:sz w:val="26"/>
          <w:szCs w:val="26"/>
        </w:rPr>
        <w:t xml:space="preserve"> </w:t>
      </w:r>
      <w:r w:rsidR="00C90859" w:rsidRPr="00D1001D">
        <w:rPr>
          <w:rStyle w:val="Strong"/>
          <w:rFonts w:eastAsiaTheme="majorEastAsia"/>
          <w:b w:val="0"/>
          <w:bCs w:val="0"/>
          <w:i/>
          <w:iCs/>
          <w:color w:val="000000" w:themeColor="text1"/>
          <w:spacing w:val="-6"/>
          <w:sz w:val="26"/>
          <w:szCs w:val="26"/>
        </w:rPr>
        <w:t>Khám phá sâu thực tiễn áp dụng CLKDTTM:</w:t>
      </w:r>
      <w:r w:rsidR="00C90859" w:rsidRPr="00D1001D">
        <w:rPr>
          <w:color w:val="000000" w:themeColor="text1"/>
          <w:spacing w:val="-6"/>
          <w:sz w:val="26"/>
          <w:szCs w:val="26"/>
        </w:rPr>
        <w:t xml:space="preserve"> Làm rõ thực trạng các yếu tố cấu thành CLKDTTMT tại các DN điển hình, so sánh để tìm ra những điểm tương đồng và khác biệt trong các CLMT chức năng cấu thành nên CLKDTTMT của các DN; </w:t>
      </w:r>
      <w:r w:rsidR="00C90859" w:rsidRPr="00D1001D">
        <w:rPr>
          <w:i/>
          <w:iCs/>
          <w:color w:val="000000" w:themeColor="text1"/>
          <w:spacing w:val="-6"/>
          <w:sz w:val="26"/>
          <w:szCs w:val="26"/>
        </w:rPr>
        <w:t>(2)</w:t>
      </w:r>
      <w:r w:rsidR="00C90859" w:rsidRPr="00D1001D">
        <w:rPr>
          <w:color w:val="000000" w:themeColor="text1"/>
          <w:spacing w:val="-6"/>
          <w:sz w:val="26"/>
          <w:szCs w:val="26"/>
        </w:rPr>
        <w:t xml:space="preserve"> </w:t>
      </w:r>
      <w:r w:rsidR="00C90859" w:rsidRPr="00D1001D">
        <w:rPr>
          <w:rStyle w:val="Strong"/>
          <w:rFonts w:eastAsiaTheme="majorEastAsia"/>
          <w:b w:val="0"/>
          <w:bCs w:val="0"/>
          <w:i/>
          <w:iCs/>
          <w:color w:val="000000" w:themeColor="text1"/>
          <w:spacing w:val="-6"/>
          <w:sz w:val="26"/>
          <w:szCs w:val="26"/>
        </w:rPr>
        <w:t>Phân tích tác động của các yếu tố ảnh hưởng:</w:t>
      </w:r>
      <w:r w:rsidR="00C90859" w:rsidRPr="00D1001D">
        <w:rPr>
          <w:b/>
          <w:bCs/>
          <w:color w:val="000000" w:themeColor="text1"/>
          <w:spacing w:val="-6"/>
          <w:sz w:val="26"/>
          <w:szCs w:val="26"/>
        </w:rPr>
        <w:t xml:space="preserve"> </w:t>
      </w:r>
      <w:r w:rsidR="00C90859" w:rsidRPr="00D1001D">
        <w:rPr>
          <w:color w:val="000000" w:themeColor="text1"/>
          <w:spacing w:val="-6"/>
          <w:sz w:val="26"/>
          <w:szCs w:val="26"/>
        </w:rPr>
        <w:t xml:space="preserve">Hiểu rõ cách thức áp lực từ các BLQ, nguồn lực tổ chức và cam kết của lãnh đạo ảnh hưởng tới CLKDTTMT tại các DN điển hình, so sánh để tìm ra những điểm tương đồng và khác biệt về mức độ ảnh hưởng của các yếu tố; </w:t>
      </w:r>
      <w:r w:rsidR="00C90859" w:rsidRPr="00D1001D">
        <w:rPr>
          <w:i/>
          <w:iCs/>
          <w:color w:val="000000" w:themeColor="text1"/>
          <w:spacing w:val="-6"/>
          <w:sz w:val="26"/>
          <w:szCs w:val="26"/>
        </w:rPr>
        <w:t>(3)</w:t>
      </w:r>
      <w:r w:rsidR="00C90859" w:rsidRPr="00D1001D">
        <w:rPr>
          <w:color w:val="000000" w:themeColor="text1"/>
          <w:spacing w:val="-6"/>
          <w:sz w:val="26"/>
          <w:szCs w:val="26"/>
        </w:rPr>
        <w:t xml:space="preserve"> </w:t>
      </w:r>
      <w:r w:rsidR="00C90859" w:rsidRPr="00D1001D">
        <w:rPr>
          <w:rStyle w:val="Strong"/>
          <w:rFonts w:eastAsiaTheme="majorEastAsia"/>
          <w:b w:val="0"/>
          <w:bCs w:val="0"/>
          <w:i/>
          <w:iCs/>
          <w:color w:val="000000" w:themeColor="text1"/>
          <w:spacing w:val="-6"/>
          <w:sz w:val="26"/>
          <w:szCs w:val="26"/>
        </w:rPr>
        <w:t>Minh họa và bổ trợ cho kết quả định lượng:</w:t>
      </w:r>
      <w:r w:rsidR="00C90859" w:rsidRPr="00D1001D">
        <w:rPr>
          <w:color w:val="000000" w:themeColor="text1"/>
          <w:spacing w:val="-6"/>
          <w:sz w:val="26"/>
          <w:szCs w:val="26"/>
        </w:rPr>
        <w:t xml:space="preserve"> Cung cấp bằng chứng thực tiễn mang tính khái quát về CLKDTTMT của các DN XK dệt may Việt Nam nói chung dựa trên kết quả nghiên cứu tình huống để hỗ trợ việc kiểm định mô hình lý thuyết.</w:t>
      </w:r>
    </w:p>
    <w:p w14:paraId="18246354" w14:textId="1090B071" w:rsidR="004C089E" w:rsidRPr="00D1001D" w:rsidRDefault="004C089E" w:rsidP="008363A3">
      <w:pPr>
        <w:pStyle w:val="NormalWeb"/>
        <w:spacing w:before="0" w:beforeAutospacing="0" w:after="0" w:afterAutospacing="0"/>
        <w:ind w:firstLine="720"/>
        <w:jc w:val="both"/>
        <w:rPr>
          <w:i/>
          <w:iCs/>
          <w:color w:val="000000" w:themeColor="text1"/>
          <w:spacing w:val="-6"/>
          <w:sz w:val="26"/>
          <w:szCs w:val="26"/>
        </w:rPr>
      </w:pPr>
      <w:r w:rsidRPr="00D1001D">
        <w:rPr>
          <w:i/>
          <w:iCs/>
          <w:color w:val="000000" w:themeColor="text1"/>
          <w:spacing w:val="-6"/>
          <w:sz w:val="26"/>
          <w:szCs w:val="26"/>
        </w:rPr>
        <w:t xml:space="preserve">-Đối tượng: </w:t>
      </w:r>
      <w:r w:rsidRPr="00D1001D">
        <w:rPr>
          <w:color w:val="000000" w:themeColor="text1"/>
          <w:spacing w:val="-6"/>
          <w:sz w:val="26"/>
          <w:szCs w:val="26"/>
        </w:rPr>
        <w:t xml:space="preserve">Để đảm bảo dữ liệu thu thập có tính đại diện cho các DN XK may mặc Việt Nam, luận án lựa chọn 02 DN khác biệt về: quy mô KD, loại hình hoạt động, mức độ xuất khẩu và loại hình CLKDTTMT theo đuổi; Từ đó 02 DN được chọn là: (1) Công ty CP Dệt May – Đầu Tư – Thương Mại Thành Công; và (2) Tổng công ty May 10 – Công ty CP. Công ty CP Dệt May – Đầu Tư – Thương Mại Thành Công </w:t>
      </w:r>
    </w:p>
    <w:p w14:paraId="47034A6F" w14:textId="636DBFA4" w:rsidR="004C089E" w:rsidRPr="00D1001D" w:rsidRDefault="004C089E" w:rsidP="008363A3">
      <w:pPr>
        <w:pStyle w:val="NormalWeb"/>
        <w:spacing w:before="0" w:beforeAutospacing="0" w:after="0" w:afterAutospacing="0"/>
        <w:ind w:firstLine="720"/>
        <w:jc w:val="both"/>
        <w:rPr>
          <w:b/>
          <w:bCs/>
          <w:color w:val="000000" w:themeColor="text1"/>
          <w:sz w:val="26"/>
          <w:szCs w:val="26"/>
        </w:rPr>
      </w:pPr>
      <w:r w:rsidRPr="00D1001D">
        <w:rPr>
          <w:i/>
          <w:iCs/>
          <w:color w:val="000000" w:themeColor="text1"/>
          <w:sz w:val="26"/>
          <w:szCs w:val="26"/>
        </w:rPr>
        <w:t xml:space="preserve">-Phương pháp thu thập dữ liệu: </w:t>
      </w:r>
      <w:r w:rsidRPr="00D1001D">
        <w:rPr>
          <w:color w:val="000000" w:themeColor="text1"/>
          <w:sz w:val="26"/>
          <w:szCs w:val="26"/>
        </w:rPr>
        <w:t xml:space="preserve">Quá trình thu thập dữ liệu được thực hiện trong giai đoạn từ tháng </w:t>
      </w:r>
      <w:r w:rsidRPr="00D1001D">
        <w:rPr>
          <w:rStyle w:val="Strong"/>
          <w:rFonts w:eastAsiaTheme="majorEastAsia"/>
          <w:b w:val="0"/>
          <w:bCs w:val="0"/>
          <w:color w:val="000000" w:themeColor="text1"/>
          <w:sz w:val="26"/>
          <w:szCs w:val="26"/>
        </w:rPr>
        <w:t>04 đến tháng 06/2025</w:t>
      </w:r>
      <w:r w:rsidRPr="00D1001D">
        <w:rPr>
          <w:color w:val="000000" w:themeColor="text1"/>
          <w:sz w:val="26"/>
          <w:szCs w:val="26"/>
        </w:rPr>
        <w:t xml:space="preserve"> theo nguyên tắc </w:t>
      </w:r>
      <w:r w:rsidRPr="00D1001D">
        <w:rPr>
          <w:rStyle w:val="Strong"/>
          <w:rFonts w:eastAsiaTheme="majorEastAsia"/>
          <w:b w:val="0"/>
          <w:bCs w:val="0"/>
          <w:color w:val="000000" w:themeColor="text1"/>
          <w:sz w:val="26"/>
          <w:szCs w:val="26"/>
        </w:rPr>
        <w:t>tam giác hóa dữ liệu (data triangulation)</w:t>
      </w:r>
      <w:r w:rsidRPr="00D1001D">
        <w:rPr>
          <w:color w:val="000000" w:themeColor="text1"/>
          <w:sz w:val="26"/>
          <w:szCs w:val="26"/>
        </w:rPr>
        <w:t xml:space="preserve"> nhằm tăng độ tin cậy và độ sâu của kết quả: </w:t>
      </w:r>
      <w:r w:rsidRPr="00D1001D">
        <w:rPr>
          <w:rStyle w:val="Strong"/>
          <w:rFonts w:eastAsiaTheme="majorEastAsia"/>
          <w:b w:val="0"/>
          <w:bCs w:val="0"/>
          <w:color w:val="000000" w:themeColor="text1"/>
          <w:sz w:val="26"/>
          <w:szCs w:val="26"/>
        </w:rPr>
        <w:t>Phỏng vấn sâu bán cấu trúc; Tài liệu thứ cấp; Quan sát hiện trường</w:t>
      </w:r>
    </w:p>
    <w:p w14:paraId="644B51A6" w14:textId="1EC96245" w:rsidR="004C089E" w:rsidRPr="00D1001D" w:rsidRDefault="004C089E" w:rsidP="008363A3">
      <w:pPr>
        <w:pStyle w:val="NormalWeb"/>
        <w:spacing w:before="0" w:beforeAutospacing="0" w:after="0" w:afterAutospacing="0"/>
        <w:ind w:firstLine="720"/>
        <w:jc w:val="both"/>
        <w:rPr>
          <w:i/>
          <w:iCs/>
          <w:color w:val="000000" w:themeColor="text1"/>
          <w:sz w:val="26"/>
          <w:szCs w:val="26"/>
        </w:rPr>
      </w:pPr>
      <w:r w:rsidRPr="00D1001D">
        <w:rPr>
          <w:i/>
          <w:iCs/>
          <w:color w:val="000000" w:themeColor="text1"/>
          <w:sz w:val="26"/>
          <w:szCs w:val="26"/>
        </w:rPr>
        <w:lastRenderedPageBreak/>
        <w:t xml:space="preserve">-Phương pháp xử lý dữ liệu: </w:t>
      </w:r>
      <w:r w:rsidRPr="00D1001D">
        <w:rPr>
          <w:sz w:val="26"/>
          <w:szCs w:val="26"/>
        </w:rPr>
        <w:t xml:space="preserve">Dữ liệu định tính thu thập được xử lý và phân tích theo phương pháp </w:t>
      </w:r>
      <w:r w:rsidRPr="00D1001D">
        <w:rPr>
          <w:rStyle w:val="Strong"/>
          <w:rFonts w:eastAsiaTheme="majorEastAsia"/>
          <w:b w:val="0"/>
          <w:bCs w:val="0"/>
          <w:sz w:val="26"/>
          <w:szCs w:val="26"/>
        </w:rPr>
        <w:t>phân tích nội dung</w:t>
      </w:r>
      <w:r w:rsidRPr="00D1001D">
        <w:rPr>
          <w:rStyle w:val="Strong"/>
          <w:rFonts w:eastAsiaTheme="majorEastAsia"/>
          <w:sz w:val="26"/>
          <w:szCs w:val="26"/>
        </w:rPr>
        <w:t xml:space="preserve"> </w:t>
      </w:r>
      <w:r w:rsidRPr="00D1001D">
        <w:rPr>
          <w:sz w:val="26"/>
          <w:szCs w:val="26"/>
        </w:rPr>
        <w:t xml:space="preserve">và </w:t>
      </w:r>
      <w:r w:rsidRPr="00D1001D">
        <w:rPr>
          <w:rStyle w:val="Strong"/>
          <w:rFonts w:eastAsiaTheme="majorEastAsia"/>
          <w:b w:val="0"/>
          <w:bCs w:val="0"/>
          <w:sz w:val="26"/>
          <w:szCs w:val="26"/>
        </w:rPr>
        <w:t>mã hóa theo chủ đề</w:t>
      </w:r>
      <w:r w:rsidRPr="00D1001D">
        <w:rPr>
          <w:rStyle w:val="Strong"/>
          <w:rFonts w:eastAsiaTheme="majorEastAsia"/>
          <w:sz w:val="26"/>
          <w:szCs w:val="26"/>
        </w:rPr>
        <w:t xml:space="preserve"> </w:t>
      </w:r>
      <w:r w:rsidRPr="00D1001D">
        <w:rPr>
          <w:sz w:val="26"/>
          <w:szCs w:val="26"/>
        </w:rPr>
        <w:t>theo quy trình của Miles và Huberman (2014).</w:t>
      </w:r>
    </w:p>
    <w:p w14:paraId="5AA8C00A" w14:textId="3EC30140" w:rsidR="00B606D8" w:rsidRPr="00D1001D" w:rsidRDefault="00B606D8" w:rsidP="008363A3">
      <w:pPr>
        <w:jc w:val="both"/>
        <w:outlineLvl w:val="0"/>
        <w:rPr>
          <w:b/>
          <w:bCs/>
          <w:i/>
          <w:iCs/>
          <w:color w:val="000000" w:themeColor="text1"/>
          <w:sz w:val="26"/>
          <w:szCs w:val="26"/>
        </w:rPr>
      </w:pPr>
      <w:bookmarkStart w:id="64" w:name="_Toc210824963"/>
      <w:r w:rsidRPr="00D1001D">
        <w:rPr>
          <w:b/>
          <w:bCs/>
          <w:i/>
          <w:iCs/>
          <w:color w:val="000000" w:themeColor="text1"/>
          <w:sz w:val="26"/>
          <w:szCs w:val="26"/>
        </w:rPr>
        <w:t>2.</w:t>
      </w:r>
      <w:r w:rsidR="00D22709" w:rsidRPr="00D1001D">
        <w:rPr>
          <w:b/>
          <w:bCs/>
          <w:i/>
          <w:iCs/>
          <w:color w:val="000000" w:themeColor="text1"/>
          <w:sz w:val="26"/>
          <w:szCs w:val="26"/>
        </w:rPr>
        <w:t>2.</w:t>
      </w:r>
      <w:r w:rsidRPr="00D1001D">
        <w:rPr>
          <w:b/>
          <w:bCs/>
          <w:i/>
          <w:iCs/>
          <w:color w:val="000000" w:themeColor="text1"/>
          <w:sz w:val="26"/>
          <w:szCs w:val="26"/>
        </w:rPr>
        <w:t>3. Phương pháp nghiên cứu định tính</w:t>
      </w:r>
      <w:bookmarkEnd w:id="64"/>
    </w:p>
    <w:p w14:paraId="16DC1F3F" w14:textId="770A21E0" w:rsidR="00B606D8" w:rsidRPr="00D1001D" w:rsidRDefault="00B606D8" w:rsidP="008363A3">
      <w:pPr>
        <w:ind w:firstLine="720"/>
        <w:jc w:val="both"/>
        <w:outlineLvl w:val="0"/>
        <w:rPr>
          <w:b/>
          <w:bCs/>
          <w:color w:val="000000" w:themeColor="text1"/>
          <w:sz w:val="26"/>
          <w:szCs w:val="26"/>
        </w:rPr>
      </w:pPr>
      <w:bookmarkStart w:id="65" w:name="_Toc210824964"/>
      <w:r w:rsidRPr="00D1001D">
        <w:rPr>
          <w:i/>
          <w:iCs/>
          <w:color w:val="000000" w:themeColor="text1"/>
          <w:sz w:val="26"/>
          <w:szCs w:val="26"/>
        </w:rPr>
        <w:t xml:space="preserve"> </w:t>
      </w:r>
      <w:r w:rsidRPr="00D1001D">
        <w:rPr>
          <w:b/>
          <w:bCs/>
          <w:color w:val="000000" w:themeColor="text1"/>
          <w:sz w:val="26"/>
          <w:szCs w:val="26"/>
        </w:rPr>
        <w:t>Xây dựng thang đo</w:t>
      </w:r>
      <w:bookmarkEnd w:id="65"/>
    </w:p>
    <w:p w14:paraId="46DD77F8" w14:textId="133D607D" w:rsidR="005F71F4" w:rsidRPr="00D1001D" w:rsidRDefault="005F71F4" w:rsidP="008363A3">
      <w:pPr>
        <w:ind w:firstLine="720"/>
        <w:jc w:val="both"/>
        <w:rPr>
          <w:color w:val="000000" w:themeColor="text1"/>
          <w:sz w:val="26"/>
          <w:szCs w:val="26"/>
        </w:rPr>
      </w:pPr>
      <w:r w:rsidRPr="00D1001D">
        <w:rPr>
          <w:color w:val="000000" w:themeColor="text1"/>
          <w:sz w:val="26"/>
          <w:szCs w:val="26"/>
        </w:rPr>
        <w:t xml:space="preserve">Dựa vào kết quả tổng quan các công trình nghiên cứu và mô hình nghiên cứu đề xuất, thang đo các biến trong mô hình nghiên cứu được tham khảo từ các công trình nghiên cứu có uy tín được trình bày trong tổng quan. </w:t>
      </w:r>
    </w:p>
    <w:p w14:paraId="50302AA6" w14:textId="16615E4C" w:rsidR="00B606D8" w:rsidRPr="00D1001D" w:rsidRDefault="00B606D8" w:rsidP="008363A3">
      <w:pPr>
        <w:ind w:firstLine="720"/>
        <w:jc w:val="both"/>
        <w:outlineLvl w:val="0"/>
        <w:rPr>
          <w:b/>
          <w:bCs/>
          <w:color w:val="000000" w:themeColor="text1"/>
          <w:sz w:val="26"/>
          <w:szCs w:val="26"/>
        </w:rPr>
      </w:pPr>
      <w:bookmarkStart w:id="66" w:name="_Toc210824965"/>
      <w:r w:rsidRPr="00D1001D">
        <w:rPr>
          <w:b/>
          <w:bCs/>
          <w:color w:val="000000" w:themeColor="text1"/>
          <w:sz w:val="26"/>
          <w:szCs w:val="26"/>
        </w:rPr>
        <w:t>Tiền thẩm định bảng hỏi và thiết kế phiếu khảo sát</w:t>
      </w:r>
      <w:bookmarkEnd w:id="66"/>
    </w:p>
    <w:p w14:paraId="29D61975" w14:textId="41B0EF32" w:rsidR="005F71F4" w:rsidRPr="00D1001D" w:rsidRDefault="005F71F4" w:rsidP="008363A3">
      <w:pPr>
        <w:ind w:firstLine="720"/>
        <w:jc w:val="both"/>
        <w:outlineLvl w:val="0"/>
        <w:rPr>
          <w:color w:val="000000" w:themeColor="text1"/>
          <w:sz w:val="26"/>
          <w:szCs w:val="26"/>
        </w:rPr>
      </w:pPr>
      <w:r w:rsidRPr="00D1001D">
        <w:rPr>
          <w:color w:val="000000" w:themeColor="text1"/>
          <w:sz w:val="26"/>
          <w:szCs w:val="26"/>
        </w:rPr>
        <w:t>Thẩm định bảng hỏi được tiến hành với 18 chuyên gia và nhà quản trị cấp cao tại các DN XK may mặc Việt Nam. Trong đó bao gồm 04 chuyên gia là các nhà nghiên cứu có uy tín chuyên về quản trị môi trường và phát triển bền vững tại các viện nghiên cứu và các trường đại học; 08 nhà quản trị cấp cao đang điều hành hoạt động tại các DN XK may mặc có quy mô lớn và hội nhập sâu vào chuỗi giá trị toàn cầu; và 06 chuyên gia từ Hiệp hội Dệt may Việt Nam (VITAS) và các cơ quan quản lý nhà nước.</w:t>
      </w:r>
    </w:p>
    <w:p w14:paraId="0E444E08" w14:textId="077C49AA" w:rsidR="005F71F4" w:rsidRPr="00D1001D" w:rsidRDefault="005F71F4" w:rsidP="008363A3">
      <w:pPr>
        <w:ind w:firstLine="720"/>
        <w:jc w:val="both"/>
        <w:rPr>
          <w:color w:val="000000" w:themeColor="text1"/>
          <w:sz w:val="26"/>
          <w:szCs w:val="26"/>
        </w:rPr>
      </w:pPr>
      <w:r w:rsidRPr="00D1001D">
        <w:rPr>
          <w:color w:val="000000" w:themeColor="text1"/>
          <w:sz w:val="26"/>
          <w:szCs w:val="26"/>
        </w:rPr>
        <w:t>Sau khi điều chỉnh các thang đo theo ý kiến góp ý của các chuyên gia và nhà quản trị cấp cao của các DN XK may mặc Việt Nam. Tác giả tiến hành xây dựng phiếu điều tra khảo sát chính thức. Phiếu điều tra bao gồm hai phần: Phần I</w:t>
      </w:r>
      <w:r w:rsidR="00FF16DF" w:rsidRPr="00D1001D">
        <w:rPr>
          <w:color w:val="000000" w:themeColor="text1"/>
          <w:sz w:val="26"/>
          <w:szCs w:val="26"/>
        </w:rPr>
        <w:t>-</w:t>
      </w:r>
      <w:r w:rsidRPr="00D1001D">
        <w:rPr>
          <w:color w:val="000000" w:themeColor="text1"/>
          <w:sz w:val="26"/>
          <w:szCs w:val="26"/>
        </w:rPr>
        <w:t>Yêu cầu các đối tượng điều tra đánh giá thực trạng các yếu tố ảnh hưởng tới CLKDTTMT và thực trạng áp dụng CLKDTTMT với tổng số biến quan sát cần đánh giá là 51</w:t>
      </w:r>
      <w:r w:rsidR="00FF16DF" w:rsidRPr="00D1001D">
        <w:rPr>
          <w:color w:val="000000" w:themeColor="text1"/>
          <w:sz w:val="26"/>
          <w:szCs w:val="26"/>
        </w:rPr>
        <w:t xml:space="preserve">; </w:t>
      </w:r>
      <w:r w:rsidRPr="00D1001D">
        <w:rPr>
          <w:color w:val="000000" w:themeColor="text1"/>
          <w:sz w:val="26"/>
          <w:szCs w:val="26"/>
        </w:rPr>
        <w:t>Phần 2</w:t>
      </w:r>
      <w:r w:rsidR="00FF16DF" w:rsidRPr="00D1001D">
        <w:rPr>
          <w:color w:val="000000" w:themeColor="text1"/>
          <w:sz w:val="26"/>
          <w:szCs w:val="26"/>
        </w:rPr>
        <w:t>-</w:t>
      </w:r>
      <w:r w:rsidRPr="00D1001D">
        <w:rPr>
          <w:color w:val="000000" w:themeColor="text1"/>
          <w:sz w:val="26"/>
          <w:szCs w:val="26"/>
        </w:rPr>
        <w:t xml:space="preserve">Yêu cầu các đối tượng điều tra cung cấp thông tin về DN XK may mặc Việt Nam tham gia khảo sát và các đặc điểm nhân khẩu học của đối tượng điều tra. </w:t>
      </w:r>
    </w:p>
    <w:p w14:paraId="76B2E25F" w14:textId="293626F2" w:rsidR="00B606D8" w:rsidRPr="00D1001D" w:rsidRDefault="00B606D8" w:rsidP="008363A3">
      <w:pPr>
        <w:jc w:val="both"/>
        <w:outlineLvl w:val="0"/>
        <w:rPr>
          <w:b/>
          <w:bCs/>
          <w:i/>
          <w:iCs/>
          <w:color w:val="000000" w:themeColor="text1"/>
          <w:sz w:val="26"/>
          <w:szCs w:val="26"/>
        </w:rPr>
      </w:pPr>
      <w:bookmarkStart w:id="67" w:name="_Toc210824973"/>
      <w:r w:rsidRPr="00D1001D">
        <w:rPr>
          <w:b/>
          <w:bCs/>
          <w:i/>
          <w:iCs/>
          <w:color w:val="000000" w:themeColor="text1"/>
          <w:sz w:val="26"/>
          <w:szCs w:val="26"/>
        </w:rPr>
        <w:t>2.</w:t>
      </w:r>
      <w:r w:rsidR="00D22709" w:rsidRPr="00D1001D">
        <w:rPr>
          <w:b/>
          <w:bCs/>
          <w:i/>
          <w:iCs/>
          <w:color w:val="000000" w:themeColor="text1"/>
          <w:sz w:val="26"/>
          <w:szCs w:val="26"/>
        </w:rPr>
        <w:t>2.</w:t>
      </w:r>
      <w:r w:rsidRPr="00D1001D">
        <w:rPr>
          <w:b/>
          <w:bCs/>
          <w:i/>
          <w:iCs/>
          <w:color w:val="000000" w:themeColor="text1"/>
          <w:sz w:val="26"/>
          <w:szCs w:val="26"/>
        </w:rPr>
        <w:t>4. Phương pháp nghiên cứu định lượng</w:t>
      </w:r>
      <w:bookmarkEnd w:id="67"/>
      <w:r w:rsidRPr="00D1001D">
        <w:rPr>
          <w:b/>
          <w:bCs/>
          <w:i/>
          <w:iCs/>
          <w:color w:val="000000" w:themeColor="text1"/>
          <w:sz w:val="26"/>
          <w:szCs w:val="26"/>
        </w:rPr>
        <w:t xml:space="preserve"> </w:t>
      </w:r>
    </w:p>
    <w:p w14:paraId="47A35D28" w14:textId="0F7A0EB9" w:rsidR="00B606D8" w:rsidRPr="00D1001D" w:rsidRDefault="00B606D8" w:rsidP="008363A3">
      <w:pPr>
        <w:ind w:firstLine="720"/>
        <w:jc w:val="both"/>
        <w:outlineLvl w:val="0"/>
        <w:rPr>
          <w:b/>
          <w:bCs/>
          <w:color w:val="000000" w:themeColor="text1"/>
          <w:sz w:val="26"/>
          <w:szCs w:val="26"/>
        </w:rPr>
      </w:pPr>
      <w:bookmarkStart w:id="68" w:name="_Toc210824974"/>
      <w:bookmarkStart w:id="69" w:name="_Hlk209595010"/>
      <w:r w:rsidRPr="00D1001D">
        <w:rPr>
          <w:b/>
          <w:bCs/>
          <w:color w:val="000000" w:themeColor="text1"/>
          <w:sz w:val="26"/>
          <w:szCs w:val="26"/>
        </w:rPr>
        <w:t>Phương pháp chọn mẫu nghiên cứu và thu thập dữ liệu</w:t>
      </w:r>
      <w:bookmarkEnd w:id="68"/>
    </w:p>
    <w:p w14:paraId="15F15F29" w14:textId="4A837FEF" w:rsidR="00FF16DF" w:rsidRPr="00D1001D" w:rsidRDefault="00FF16DF" w:rsidP="008363A3">
      <w:pPr>
        <w:ind w:firstLine="720"/>
        <w:jc w:val="both"/>
        <w:rPr>
          <w:color w:val="000000" w:themeColor="text1"/>
          <w:sz w:val="26"/>
          <w:szCs w:val="26"/>
        </w:rPr>
      </w:pPr>
      <w:r w:rsidRPr="00D1001D">
        <w:rPr>
          <w:color w:val="000000" w:themeColor="text1"/>
          <w:sz w:val="26"/>
          <w:szCs w:val="26"/>
        </w:rPr>
        <w:t xml:space="preserve">Để đảm bảo tính chính xác và khách quan của các dữ liệu thu thập thì DN được điều tra phải đảm bảo các tiêu chí sau: (1) DN được thành lập và đăng ký KD tại Việt Nam, không có yếu tố nước ngoài (DN liên doanh hoặc DN FDI – đầu tư trực tiếp nước ngoài); (2) Thời gian hoạt động của DN từ 03 năm trở lên tính từ thời điểm thực hiện điều tra là năm 2025; (3) Là các DN may mặc XK hoạt động theo một trong các phương thức: CMT (gia công), FOB/OEM (tự chủ nguyên liệu), ODM (thiết kế gốc), hoặc OBM (thương hiệu gốc); (4) Là các DN XK các SP may mặc. </w:t>
      </w:r>
      <w:bookmarkStart w:id="70" w:name="_Hlk209601672"/>
      <w:r w:rsidRPr="00D1001D">
        <w:rPr>
          <w:color w:val="000000" w:themeColor="text1"/>
          <w:sz w:val="26"/>
          <w:szCs w:val="26"/>
        </w:rPr>
        <w:t xml:space="preserve">Bên cạnh DN điều tra thì đối tượng điều tra cũng đóng vai trò quan trọng làm nên tính chính xác và khách quan của dữ liệu. Do đó đối tượng điều tra phải là: Chủ tịch hội đồng quản trị, Phó chủ tịch hội đồng quản trị, Tổng giám đốc, Phó tổng giám đốc, Thành viên hội đồng quản trị của các DN dệt may hoạt động theo quy mô tập đoàn, trong đó có hoạt động xuất khẩu sản phẩm may mặc ra thị trường nước ngoài; Hoặc Giám đốc, Phó giám đốc các DN xuất khẩu sản phẩm may mặc được hạch toán riêng biệt. </w:t>
      </w:r>
      <w:bookmarkEnd w:id="70"/>
    </w:p>
    <w:p w14:paraId="4FCBC4F7" w14:textId="39ACE8FA" w:rsidR="00B606D8" w:rsidRPr="00D1001D" w:rsidRDefault="00B606D8" w:rsidP="008363A3">
      <w:pPr>
        <w:ind w:firstLine="720"/>
        <w:jc w:val="both"/>
        <w:outlineLvl w:val="0"/>
        <w:rPr>
          <w:b/>
          <w:bCs/>
          <w:color w:val="000000" w:themeColor="text1"/>
          <w:sz w:val="26"/>
          <w:szCs w:val="26"/>
        </w:rPr>
      </w:pPr>
      <w:bookmarkStart w:id="71" w:name="_Toc210824975"/>
      <w:bookmarkEnd w:id="69"/>
      <w:r w:rsidRPr="00D1001D">
        <w:rPr>
          <w:b/>
          <w:bCs/>
          <w:color w:val="000000" w:themeColor="text1"/>
          <w:sz w:val="26"/>
          <w:szCs w:val="26"/>
        </w:rPr>
        <w:t>Phương pháp xử lý và phân tích dữ liệu</w:t>
      </w:r>
      <w:bookmarkEnd w:id="71"/>
      <w:r w:rsidRPr="00D1001D">
        <w:rPr>
          <w:b/>
          <w:bCs/>
          <w:color w:val="000000" w:themeColor="text1"/>
          <w:sz w:val="26"/>
          <w:szCs w:val="26"/>
        </w:rPr>
        <w:t xml:space="preserve"> </w:t>
      </w:r>
    </w:p>
    <w:p w14:paraId="10B31A86" w14:textId="4744E34A" w:rsidR="00B606D8" w:rsidRPr="00D1001D" w:rsidRDefault="00B606D8" w:rsidP="008363A3">
      <w:pPr>
        <w:ind w:firstLine="720"/>
        <w:jc w:val="both"/>
        <w:rPr>
          <w:color w:val="000000" w:themeColor="text1"/>
          <w:sz w:val="26"/>
          <w:szCs w:val="26"/>
        </w:rPr>
      </w:pPr>
      <w:r w:rsidRPr="00D1001D">
        <w:rPr>
          <w:color w:val="000000" w:themeColor="text1"/>
          <w:sz w:val="26"/>
          <w:szCs w:val="26"/>
        </w:rPr>
        <w:t xml:space="preserve">Quy trình kiểm định mô hình nghiên cứu: </w:t>
      </w:r>
      <w:r w:rsidRPr="00D1001D">
        <w:rPr>
          <w:i/>
          <w:iCs/>
          <w:color w:val="000000" w:themeColor="text1"/>
          <w:sz w:val="26"/>
          <w:szCs w:val="26"/>
        </w:rPr>
        <w:t>“Các yếu tố ảnh hưởng tới Chiến lược kinh doanh thân thiện môi trường của các doanh nghiệp xuất khẩu may mặc Việt Nam”</w:t>
      </w:r>
      <w:r w:rsidRPr="00D1001D">
        <w:rPr>
          <w:color w:val="000000" w:themeColor="text1"/>
          <w:sz w:val="26"/>
          <w:szCs w:val="26"/>
        </w:rPr>
        <w:t xml:space="preserve"> dựa trên việc sử dụng phần mềm SPSS 26.0 và phần mềm Smart-PLS 3.3.3 bao gồm các nội dung: (1) Mã hóa dữ liệu và chạy thống kê mô tả; (2) Đánh giá mô hình đo lường các biến bậc 1; (3) Đánh giá mô hình cấu trúc kiểm định các giả thuyết nghiên cứu ; (4) Kiểm định sự khác biệt giữa các nhóm khảo sát. </w:t>
      </w:r>
    </w:p>
    <w:p w14:paraId="333BDFF7" w14:textId="40FE5D0A" w:rsidR="00B606D8" w:rsidRPr="00D1001D" w:rsidRDefault="00B606D8" w:rsidP="008363A3">
      <w:pPr>
        <w:jc w:val="both"/>
        <w:outlineLvl w:val="0"/>
        <w:rPr>
          <w:b/>
          <w:bCs/>
          <w:i/>
          <w:iCs/>
          <w:color w:val="000000" w:themeColor="text1"/>
          <w:sz w:val="26"/>
          <w:szCs w:val="26"/>
        </w:rPr>
      </w:pPr>
      <w:bookmarkStart w:id="72" w:name="_Toc210824978"/>
      <w:r w:rsidRPr="00D1001D">
        <w:rPr>
          <w:b/>
          <w:bCs/>
          <w:i/>
          <w:iCs/>
          <w:color w:val="000000" w:themeColor="text1"/>
          <w:sz w:val="26"/>
          <w:szCs w:val="26"/>
        </w:rPr>
        <w:t>2.</w:t>
      </w:r>
      <w:r w:rsidR="00D22709" w:rsidRPr="00D1001D">
        <w:rPr>
          <w:b/>
          <w:bCs/>
          <w:i/>
          <w:iCs/>
          <w:color w:val="000000" w:themeColor="text1"/>
          <w:sz w:val="26"/>
          <w:szCs w:val="26"/>
        </w:rPr>
        <w:t>2.</w:t>
      </w:r>
      <w:r w:rsidRPr="00D1001D">
        <w:rPr>
          <w:b/>
          <w:bCs/>
          <w:i/>
          <w:iCs/>
          <w:color w:val="000000" w:themeColor="text1"/>
          <w:sz w:val="26"/>
          <w:szCs w:val="26"/>
        </w:rPr>
        <w:t>5. Tổng quan mẫu nghiên cứu</w:t>
      </w:r>
      <w:bookmarkEnd w:id="72"/>
    </w:p>
    <w:p w14:paraId="2D40C5ED" w14:textId="286D8CBB" w:rsidR="00B606D8" w:rsidRPr="00D1001D" w:rsidRDefault="00B606D8" w:rsidP="008363A3">
      <w:pPr>
        <w:ind w:firstLine="720"/>
        <w:jc w:val="both"/>
        <w:rPr>
          <w:b/>
          <w:bCs/>
          <w:color w:val="000000" w:themeColor="text1"/>
          <w:sz w:val="26"/>
          <w:szCs w:val="26"/>
        </w:rPr>
      </w:pPr>
      <w:r w:rsidRPr="00D1001D">
        <w:rPr>
          <w:b/>
          <w:bCs/>
          <w:color w:val="000000" w:themeColor="text1"/>
          <w:sz w:val="26"/>
          <w:szCs w:val="26"/>
        </w:rPr>
        <w:t>a.Tổng quan mẫu nghiên cứu dựa trên các đặc điểm của doanh nghiệp</w:t>
      </w:r>
    </w:p>
    <w:p w14:paraId="177A6649" w14:textId="268343F3" w:rsidR="00C61642" w:rsidRPr="00D1001D" w:rsidRDefault="00C61642" w:rsidP="008363A3">
      <w:pPr>
        <w:ind w:firstLine="720"/>
        <w:jc w:val="both"/>
        <w:rPr>
          <w:color w:val="000000" w:themeColor="text1"/>
          <w:sz w:val="26"/>
          <w:szCs w:val="26"/>
        </w:rPr>
      </w:pPr>
      <w:r w:rsidRPr="00D1001D">
        <w:rPr>
          <w:color w:val="000000" w:themeColor="text1"/>
          <w:sz w:val="26"/>
          <w:szCs w:val="26"/>
        </w:rPr>
        <w:t xml:space="preserve">Phần lớn DN trong mẫu thuộc loại hình DN nhà nước (172/236 DN, chiếm 72,9%). Về tuổi của DN, phần lớn DN trong mẫu có thời gian hoạt động trong ngành dệt </w:t>
      </w:r>
      <w:r w:rsidRPr="00D1001D">
        <w:rPr>
          <w:color w:val="000000" w:themeColor="text1"/>
          <w:sz w:val="26"/>
          <w:szCs w:val="26"/>
        </w:rPr>
        <w:lastRenderedPageBreak/>
        <w:t>may từ 20 năm trở lên (97/236 DN, chiếm 41,1%). Về vị trí địa lý của các DN trong mẫu, phần lớn DN đến từ thành phố Hồ Chí Minh (chiếm 25,85%), và thành phố Hà Nội (chiếm 25%) là các địa phương có số lượng doanh nghiệp dệt may nhiều nhất cả nước. Phần lớn DN  trong mẫu có Quy mô nhân sự từ 200 người trở lên (chiếm 39%), Doanh thu năm 2024 từ 200 tỷ VNĐ trở lên (chiếm 30,9%), Tổng nguồn vốn năm 2024 từ 100 tỷ VNĐ trở lên (chiếm 47%). Từ đó, có thể kết luận phần lớn DN trong mẫu có quy mô KD lớn.</w:t>
      </w:r>
    </w:p>
    <w:p w14:paraId="75249030" w14:textId="77777777" w:rsidR="00B606D8" w:rsidRPr="00D1001D" w:rsidRDefault="00B606D8" w:rsidP="008363A3">
      <w:pPr>
        <w:ind w:firstLine="720"/>
        <w:jc w:val="both"/>
        <w:rPr>
          <w:b/>
          <w:bCs/>
          <w:color w:val="000000" w:themeColor="text1"/>
          <w:sz w:val="26"/>
          <w:szCs w:val="26"/>
        </w:rPr>
      </w:pPr>
      <w:r w:rsidRPr="00D1001D">
        <w:rPr>
          <w:b/>
          <w:bCs/>
          <w:color w:val="000000" w:themeColor="text1"/>
          <w:sz w:val="26"/>
          <w:szCs w:val="26"/>
        </w:rPr>
        <w:t xml:space="preserve">b.Tổng quan mẫu nghiên cứu dựa trên các đặc điểm đối tượng điều tra: </w:t>
      </w:r>
    </w:p>
    <w:p w14:paraId="0EF6C921" w14:textId="05B57253" w:rsidR="00166BAC" w:rsidRPr="00D1001D" w:rsidRDefault="00C61642" w:rsidP="008363A3">
      <w:pPr>
        <w:ind w:firstLine="720"/>
        <w:jc w:val="both"/>
        <w:rPr>
          <w:color w:val="000000" w:themeColor="text1"/>
          <w:sz w:val="26"/>
          <w:szCs w:val="26"/>
        </w:rPr>
      </w:pPr>
      <w:r w:rsidRPr="00D1001D">
        <w:rPr>
          <w:color w:val="000000" w:themeColor="text1"/>
          <w:sz w:val="26"/>
          <w:szCs w:val="26"/>
        </w:rPr>
        <w:t>Phần lớn mẫu nghiên cứu có độ tuổi từ 50 đến 61 tuổi (47%); phần lớn nhà quản trị cấp cao trong các DN trong mẫu nghiên cứu là nam giới (66,9%); Các nhà quản trị cấp cao có trình độ học vấn cao chiếm đa số trong mẫu nghiên cứu với tỷ lệ 53%  với trình độ đại học; các nhà quản trị cấp cao có nhiệm kỳ công tác từ 10 năm trở lên chiếm tỷ lệ cao nhất (đạt 63,1%); vị trí phó giám đốc và giám đốc DN trong mẫu nghiên cứu chiếm tỷ trọng cao nhất với 28,8% và 26,3%.</w:t>
      </w:r>
    </w:p>
    <w:p w14:paraId="679F7888" w14:textId="51F2B38C" w:rsidR="00EB1D66" w:rsidRPr="00D1001D" w:rsidRDefault="00EB1D66" w:rsidP="00531070">
      <w:pPr>
        <w:rPr>
          <w:b/>
          <w:bCs/>
          <w:color w:val="000000" w:themeColor="text1"/>
          <w:sz w:val="26"/>
          <w:szCs w:val="26"/>
        </w:rPr>
      </w:pPr>
      <w:bookmarkStart w:id="73" w:name="_Toc210824982"/>
    </w:p>
    <w:p w14:paraId="795FD738" w14:textId="77777777" w:rsidR="008363A3" w:rsidRPr="00D1001D" w:rsidRDefault="008363A3">
      <w:pPr>
        <w:rPr>
          <w:b/>
          <w:bCs/>
          <w:color w:val="000000" w:themeColor="text1"/>
          <w:sz w:val="26"/>
          <w:szCs w:val="26"/>
        </w:rPr>
      </w:pPr>
      <w:r w:rsidRPr="00D1001D">
        <w:rPr>
          <w:b/>
          <w:bCs/>
          <w:color w:val="000000" w:themeColor="text1"/>
          <w:sz w:val="26"/>
          <w:szCs w:val="26"/>
        </w:rPr>
        <w:br w:type="page"/>
      </w:r>
    </w:p>
    <w:p w14:paraId="21231B63" w14:textId="49E53645" w:rsidR="00C90859" w:rsidRPr="00D1001D" w:rsidRDefault="00C61642" w:rsidP="008363A3">
      <w:pPr>
        <w:jc w:val="center"/>
        <w:outlineLvl w:val="0"/>
        <w:rPr>
          <w:b/>
          <w:bCs/>
          <w:color w:val="000000" w:themeColor="text1"/>
          <w:sz w:val="26"/>
          <w:szCs w:val="26"/>
        </w:rPr>
      </w:pPr>
      <w:r w:rsidRPr="00D1001D">
        <w:rPr>
          <w:b/>
          <w:bCs/>
          <w:color w:val="000000" w:themeColor="text1"/>
          <w:sz w:val="26"/>
          <w:szCs w:val="26"/>
        </w:rPr>
        <w:lastRenderedPageBreak/>
        <w:t>CHƯƠNG 3: KẾT QUẢ NGHIÊN CỨU</w:t>
      </w:r>
      <w:bookmarkEnd w:id="73"/>
    </w:p>
    <w:p w14:paraId="6CD07D98" w14:textId="77777777" w:rsidR="008363A3" w:rsidRPr="00D1001D" w:rsidRDefault="008363A3" w:rsidP="008363A3">
      <w:pPr>
        <w:jc w:val="center"/>
        <w:outlineLvl w:val="0"/>
        <w:rPr>
          <w:b/>
          <w:bCs/>
          <w:color w:val="000000" w:themeColor="text1"/>
          <w:sz w:val="26"/>
          <w:szCs w:val="26"/>
        </w:rPr>
      </w:pPr>
    </w:p>
    <w:p w14:paraId="7678FB7B" w14:textId="77777777" w:rsidR="00C90859" w:rsidRPr="00D1001D" w:rsidRDefault="00C90859" w:rsidP="008363A3">
      <w:pPr>
        <w:pStyle w:val="NormalWeb"/>
        <w:spacing w:before="0" w:beforeAutospacing="0" w:after="0" w:afterAutospacing="0"/>
        <w:jc w:val="both"/>
        <w:outlineLvl w:val="0"/>
        <w:rPr>
          <w:b/>
          <w:bCs/>
          <w:color w:val="000000" w:themeColor="text1"/>
          <w:sz w:val="26"/>
          <w:szCs w:val="26"/>
        </w:rPr>
      </w:pPr>
      <w:r w:rsidRPr="00D1001D">
        <w:rPr>
          <w:b/>
          <w:bCs/>
          <w:color w:val="000000" w:themeColor="text1"/>
          <w:sz w:val="26"/>
          <w:szCs w:val="26"/>
        </w:rPr>
        <w:t>3.1. Kết quả nghiên cứu tình huống Chiến lược kinh doanh thân thiện môi trường của các doanh nghiệp xuất khẩu may mặc Việt Nam điển hình</w:t>
      </w:r>
    </w:p>
    <w:p w14:paraId="6BA0E13A" w14:textId="77777777" w:rsidR="00C90859" w:rsidRPr="00D1001D" w:rsidRDefault="00C90859" w:rsidP="008363A3">
      <w:pPr>
        <w:ind w:firstLine="720"/>
        <w:jc w:val="both"/>
        <w:rPr>
          <w:color w:val="000000" w:themeColor="text1"/>
          <w:sz w:val="26"/>
          <w:szCs w:val="26"/>
        </w:rPr>
      </w:pPr>
      <w:r w:rsidRPr="00D1001D">
        <w:rPr>
          <w:color w:val="000000" w:themeColor="text1"/>
          <w:sz w:val="26"/>
          <w:szCs w:val="26"/>
        </w:rPr>
        <w:t xml:space="preserve">Từ kết quả nghiên cứu thực tiễn CLKDTTMT của các DN XK may mặc Việt Nam điển hình, luận án có một số kết luận về thực tiễn CLKDTTMT của các DN XK may mặc Việt Nam nói chung: </w:t>
      </w:r>
    </w:p>
    <w:p w14:paraId="15ED5925" w14:textId="77777777" w:rsidR="00C90859" w:rsidRPr="00D1001D" w:rsidRDefault="00C90859" w:rsidP="008363A3">
      <w:pPr>
        <w:ind w:firstLine="720"/>
        <w:jc w:val="both"/>
        <w:rPr>
          <w:color w:val="000000" w:themeColor="text1"/>
          <w:sz w:val="26"/>
          <w:szCs w:val="26"/>
        </w:rPr>
      </w:pPr>
      <w:r w:rsidRPr="00D1001D">
        <w:rPr>
          <w:i/>
          <w:iCs/>
          <w:color w:val="000000" w:themeColor="text1"/>
          <w:spacing w:val="-6"/>
          <w:sz w:val="26"/>
          <w:szCs w:val="26"/>
        </w:rPr>
        <w:t xml:space="preserve">-Một là, </w:t>
      </w:r>
      <w:r w:rsidRPr="00D1001D">
        <w:rPr>
          <w:color w:val="000000" w:themeColor="text1"/>
          <w:spacing w:val="-6"/>
          <w:sz w:val="26"/>
          <w:szCs w:val="26"/>
        </w:rPr>
        <w:t xml:space="preserve">trình độ phát triển CLKDTTMT của </w:t>
      </w:r>
      <w:r w:rsidRPr="00D1001D">
        <w:rPr>
          <w:color w:val="000000" w:themeColor="text1"/>
          <w:sz w:val="26"/>
          <w:szCs w:val="26"/>
        </w:rPr>
        <w:t>Công ty CP Dệt may – Thương mại – Đầu tư Thành Công với định hướng tuần hoàn tiến bộ hơn so với CLKDTTMT của Tổng công ty May 10 – Công ty CP vẫn chủ yếu mang tính bị động. Tuy nhiên, điểm chung trong CLKDTTMT của 02 DN đều chưa chú trọng vào 02 CL môi trường chức năng có giá trị gia tăng cao là CL nghiên cứu và phát triển sản phẩm xanh, và CL marketing xanh, đây là hạn chế chung của các DN XK may mặc Việt Nam.</w:t>
      </w:r>
    </w:p>
    <w:p w14:paraId="4D81A9A5" w14:textId="77777777" w:rsidR="00C90859" w:rsidRPr="00D1001D" w:rsidRDefault="00C90859" w:rsidP="008363A3">
      <w:pPr>
        <w:ind w:firstLine="720"/>
        <w:jc w:val="both"/>
        <w:rPr>
          <w:color w:val="000000" w:themeColor="text1"/>
          <w:spacing w:val="-6"/>
          <w:sz w:val="26"/>
          <w:szCs w:val="26"/>
        </w:rPr>
      </w:pPr>
      <w:r w:rsidRPr="00D1001D">
        <w:rPr>
          <w:i/>
          <w:iCs/>
          <w:color w:val="000000" w:themeColor="text1"/>
          <w:spacing w:val="-6"/>
          <w:sz w:val="26"/>
          <w:szCs w:val="26"/>
        </w:rPr>
        <w:t xml:space="preserve">-Hai là, </w:t>
      </w:r>
      <w:r w:rsidRPr="00D1001D">
        <w:rPr>
          <w:color w:val="000000" w:themeColor="text1"/>
          <w:spacing w:val="-6"/>
          <w:sz w:val="26"/>
          <w:szCs w:val="26"/>
        </w:rPr>
        <w:t xml:space="preserve">02 DN đã có sự chú trọng vào CL thu mua xanh trong bối cảnh ô nhiễm nghiêm trọng trong vòng đời của sản phẩm may mặc chủ yếu đến từ các công đoạn sản xuất nguyên liệu. Đối với </w:t>
      </w:r>
      <w:r w:rsidRPr="00D1001D">
        <w:rPr>
          <w:color w:val="000000" w:themeColor="text1"/>
          <w:sz w:val="26"/>
          <w:szCs w:val="26"/>
        </w:rPr>
        <w:t xml:space="preserve">Công ty CP Dệt may – Thương mại – Đầu tư Thành Công là tự đầu tư máy móc/công nghệ để sản xuất nguyên liệu tái chế và bền vững và đạt được các chứng nhận bền vững, trong khi Tổng công ty May 10 – Công ty CP hợp tác chặt chẽ với các nhà cung ứng bền vững. </w:t>
      </w:r>
    </w:p>
    <w:p w14:paraId="02560A8B" w14:textId="77777777" w:rsidR="00C90859" w:rsidRPr="00D1001D" w:rsidRDefault="00C90859" w:rsidP="008363A3">
      <w:pPr>
        <w:ind w:firstLine="720"/>
        <w:jc w:val="both"/>
        <w:rPr>
          <w:color w:val="000000" w:themeColor="text1"/>
          <w:spacing w:val="-6"/>
          <w:sz w:val="26"/>
          <w:szCs w:val="26"/>
        </w:rPr>
      </w:pPr>
      <w:r w:rsidRPr="00D1001D">
        <w:rPr>
          <w:i/>
          <w:iCs/>
          <w:color w:val="000000" w:themeColor="text1"/>
          <w:spacing w:val="-6"/>
          <w:sz w:val="26"/>
          <w:szCs w:val="26"/>
        </w:rPr>
        <w:t xml:space="preserve">-Ba là, </w:t>
      </w:r>
      <w:r w:rsidRPr="00D1001D">
        <w:rPr>
          <w:color w:val="000000" w:themeColor="text1"/>
          <w:spacing w:val="-6"/>
          <w:sz w:val="26"/>
          <w:szCs w:val="26"/>
        </w:rPr>
        <w:t>02 DN cũng quan tâm tới CL sản xuất xanh vì đây là năng lực lõi của các DN XK may mặc định hướng gia công, cũng gây ra ô nhiễm môi trường nghiêm trọng và nhận được nhiều yêu cầu xanh hóa từ các thị trường XK. Tuy nhiên Công ty CP Dệt may – Thương mại – Đầu tư Thành Công đạt được nhiều chứng nhận bền vững hơn, trong khi Tổng công ty May 10 – Công ty CP chủ yếu dừng lại ở các giải pháp MT rời rạc, chưa hệ thống.</w:t>
      </w:r>
    </w:p>
    <w:p w14:paraId="39DF23AE" w14:textId="77777777" w:rsidR="00C90859" w:rsidRPr="00D1001D" w:rsidRDefault="00C90859" w:rsidP="008363A3">
      <w:pPr>
        <w:ind w:firstLine="720"/>
        <w:jc w:val="both"/>
        <w:rPr>
          <w:color w:val="000000" w:themeColor="text1"/>
          <w:spacing w:val="-6"/>
          <w:sz w:val="26"/>
          <w:szCs w:val="26"/>
        </w:rPr>
      </w:pPr>
      <w:r w:rsidRPr="00D1001D">
        <w:rPr>
          <w:i/>
          <w:iCs/>
          <w:color w:val="000000" w:themeColor="text1"/>
          <w:spacing w:val="-6"/>
          <w:sz w:val="26"/>
          <w:szCs w:val="26"/>
        </w:rPr>
        <w:t xml:space="preserve">-Bốn là, </w:t>
      </w:r>
      <w:r w:rsidRPr="00D1001D">
        <w:rPr>
          <w:color w:val="000000" w:themeColor="text1"/>
          <w:spacing w:val="-6"/>
          <w:sz w:val="26"/>
          <w:szCs w:val="26"/>
        </w:rPr>
        <w:t xml:space="preserve">có sự đối lập trong mức độ đầu tư cho CL quản trị nguồn nhân lực xanh tại 02 DN. </w:t>
      </w:r>
      <w:r w:rsidRPr="00D1001D">
        <w:rPr>
          <w:color w:val="000000" w:themeColor="text1"/>
          <w:sz w:val="26"/>
          <w:szCs w:val="26"/>
        </w:rPr>
        <w:t xml:space="preserve">Công ty CP Dệt may – Thương mại – Đầu tư Thành Công có bộ phận quản lý năng lượng và giao các mục tiêu tiết kiệm năng lượng cho các phòng ban, đào tạo kiến thức và kỹ năng bảo vệ MT trong DN, thưởng cho các sáng kiến tiết kiệm năng lượng có giá trị thực tiễn lớn. Trong khi Tổng công ty May 10 – Công ty CP chỉ dừng lại ở đào tạo kiến thức và kỹ năng bảo vệ MT. </w:t>
      </w:r>
    </w:p>
    <w:p w14:paraId="406891FF" w14:textId="77777777" w:rsidR="00C90859" w:rsidRPr="00D1001D" w:rsidRDefault="00C90859" w:rsidP="008363A3">
      <w:pPr>
        <w:ind w:firstLine="720"/>
        <w:jc w:val="both"/>
        <w:rPr>
          <w:color w:val="000000" w:themeColor="text1"/>
          <w:sz w:val="26"/>
          <w:szCs w:val="26"/>
        </w:rPr>
      </w:pPr>
      <w:r w:rsidRPr="00D1001D">
        <w:rPr>
          <w:i/>
          <w:iCs/>
          <w:color w:val="000000" w:themeColor="text1"/>
          <w:spacing w:val="-6"/>
          <w:sz w:val="26"/>
          <w:szCs w:val="26"/>
        </w:rPr>
        <w:t xml:space="preserve">-Năm là, </w:t>
      </w:r>
      <w:r w:rsidRPr="00D1001D">
        <w:rPr>
          <w:color w:val="000000" w:themeColor="text1"/>
          <w:spacing w:val="-6"/>
          <w:sz w:val="26"/>
          <w:szCs w:val="26"/>
        </w:rPr>
        <w:t>cả hai DN đều chung nhận định</w:t>
      </w:r>
      <w:r w:rsidRPr="00D1001D">
        <w:rPr>
          <w:i/>
          <w:iCs/>
          <w:color w:val="000000" w:themeColor="text1"/>
          <w:spacing w:val="-6"/>
          <w:sz w:val="26"/>
          <w:szCs w:val="26"/>
        </w:rPr>
        <w:t xml:space="preserve"> </w:t>
      </w:r>
      <w:r w:rsidRPr="00D1001D">
        <w:rPr>
          <w:color w:val="000000" w:themeColor="text1"/>
          <w:spacing w:val="-6"/>
          <w:sz w:val="26"/>
          <w:szCs w:val="26"/>
        </w:rPr>
        <w:t xml:space="preserve">các động cơ bên ngoài chủ yếu thúc đẩy CLKDTTMT là áp lực từ các BLQ sơ cấp: KH nước ngoài, ĐTCT, cơ quan QL trong nước. Các yếu tố bên trong đóng vai trò quyết định loại hình và tính hiệu quả của CLKDTTMT là các nguồn lực tổ chức và cam kết nhà quản trị cấp cao về MT. Trong đó, áp lực từ KH nước ngoài, ĐTCT, Nguồn lực tổ chức, cam kết nhà quản trị cấp cao có ảnh hưởng lớn tới CLKDTTMT. Có sự khác biệt trong nhận định về áp lực từ cơ quan QL trong nước, </w:t>
      </w:r>
      <w:r w:rsidRPr="00D1001D">
        <w:rPr>
          <w:color w:val="000000" w:themeColor="text1"/>
          <w:sz w:val="26"/>
          <w:szCs w:val="26"/>
        </w:rPr>
        <w:t xml:space="preserve">Công ty CP Dệt may – Thương mại – Đầu tư Thành Công cảm nhận áp lực này lớn hơn, trong khi Tổng công ty May 10 – Công ty CP cảm nhận thấp hơn. </w:t>
      </w:r>
    </w:p>
    <w:p w14:paraId="06B5AE92" w14:textId="77777777" w:rsidR="00C90859" w:rsidRPr="00D1001D" w:rsidRDefault="00C90859" w:rsidP="008363A3">
      <w:pPr>
        <w:ind w:firstLine="720"/>
        <w:jc w:val="both"/>
        <w:rPr>
          <w:color w:val="000000" w:themeColor="text1"/>
          <w:spacing w:val="-6"/>
          <w:sz w:val="26"/>
          <w:szCs w:val="26"/>
        </w:rPr>
      </w:pPr>
      <w:r w:rsidRPr="00D1001D">
        <w:rPr>
          <w:i/>
          <w:iCs/>
          <w:color w:val="000000" w:themeColor="text1"/>
          <w:sz w:val="26"/>
          <w:szCs w:val="26"/>
        </w:rPr>
        <w:t xml:space="preserve">-Sáu là, </w:t>
      </w:r>
      <w:r w:rsidRPr="00D1001D">
        <w:rPr>
          <w:color w:val="000000" w:themeColor="text1"/>
          <w:sz w:val="26"/>
          <w:szCs w:val="26"/>
        </w:rPr>
        <w:t xml:space="preserve">hai DN cũng cho rằng áp lực từ người lao động không ảnh hưởng tới theo đuổi CLKDTTMT và cam kết của nhà quản trị cấp cao về MT do những hạn chế về quyền lực và nhận thức. Tuy nhiên, kết quả này cần được kiểm chứng thêm bằng nghiên cứu định lượng để xác nhận. </w:t>
      </w:r>
    </w:p>
    <w:p w14:paraId="07CB8621" w14:textId="113FD571" w:rsidR="00EB1D66" w:rsidRPr="00D1001D" w:rsidRDefault="00C90859" w:rsidP="008363A3">
      <w:pPr>
        <w:ind w:firstLine="720"/>
        <w:jc w:val="both"/>
        <w:rPr>
          <w:color w:val="000000" w:themeColor="text1"/>
          <w:sz w:val="26"/>
          <w:szCs w:val="26"/>
        </w:rPr>
      </w:pPr>
      <w:r w:rsidRPr="00D1001D">
        <w:rPr>
          <w:i/>
          <w:iCs/>
          <w:color w:val="000000" w:themeColor="text1"/>
          <w:sz w:val="26"/>
          <w:szCs w:val="26"/>
        </w:rPr>
        <w:t xml:space="preserve">-Bảy là, </w:t>
      </w:r>
      <w:r w:rsidRPr="00D1001D">
        <w:rPr>
          <w:color w:val="000000" w:themeColor="text1"/>
          <w:sz w:val="26"/>
          <w:szCs w:val="26"/>
        </w:rPr>
        <w:t>Cam kết nhà quản trị cấp cao về MT giữ vai trò trung gian trong mối quan hệ giữa Áp lực các BLQ sơ cấp, Nguồn lực tổ chức và CLKDTTMT. Sự khác biệt về các giá trị cá nhân qua các yếu tố nhân khẩu học: độ tuổi, trình độ học vấn, và nhiệm kỳ công tác chi phối nhận thức và cam kết nhà quản trị cấp cao về bảo vệ MT, từ đó thúc đẩy 02 DN theo đuổi 02 loại hình CLKDTTMT khác nhau.</w:t>
      </w:r>
    </w:p>
    <w:p w14:paraId="6DFEDCD4" w14:textId="77777777" w:rsidR="00C61642" w:rsidRPr="00D1001D" w:rsidRDefault="00C61642" w:rsidP="008363A3">
      <w:pPr>
        <w:jc w:val="both"/>
        <w:outlineLvl w:val="0"/>
        <w:rPr>
          <w:b/>
          <w:bCs/>
          <w:color w:val="000000" w:themeColor="text1"/>
          <w:sz w:val="26"/>
          <w:szCs w:val="26"/>
        </w:rPr>
      </w:pPr>
      <w:bookmarkStart w:id="74" w:name="_Toc210824996"/>
      <w:r w:rsidRPr="00D1001D">
        <w:rPr>
          <w:b/>
          <w:bCs/>
          <w:color w:val="000000" w:themeColor="text1"/>
          <w:sz w:val="26"/>
          <w:szCs w:val="26"/>
        </w:rPr>
        <w:lastRenderedPageBreak/>
        <w:t>3.2. Kết quả điều tra các yếu tố ảnh hưởng và Chiến lược kinh doanh thân thiện môi trường của các doanh nghiệp xuất khẩu may mặc Việt Nam</w:t>
      </w:r>
      <w:bookmarkEnd w:id="74"/>
    </w:p>
    <w:p w14:paraId="45DEC88A" w14:textId="77777777" w:rsidR="00C61642" w:rsidRPr="00D1001D" w:rsidRDefault="00C61642" w:rsidP="008363A3">
      <w:pPr>
        <w:jc w:val="both"/>
        <w:outlineLvl w:val="0"/>
        <w:rPr>
          <w:b/>
          <w:bCs/>
          <w:i/>
          <w:iCs/>
          <w:color w:val="000000" w:themeColor="text1"/>
          <w:sz w:val="26"/>
          <w:szCs w:val="26"/>
        </w:rPr>
      </w:pPr>
      <w:bookmarkStart w:id="75" w:name="_Toc210824997"/>
      <w:r w:rsidRPr="00D1001D">
        <w:rPr>
          <w:b/>
          <w:bCs/>
          <w:i/>
          <w:iCs/>
          <w:color w:val="000000" w:themeColor="text1"/>
          <w:sz w:val="26"/>
          <w:szCs w:val="26"/>
        </w:rPr>
        <w:t>3.2.1. Kết quả điều tra các yếu tố ảnh hưởng tới Chiến lược kinh doanh thân thiện môi trường của các doanh nghiệp xuất khẩu may mặc Việt Nam</w:t>
      </w:r>
      <w:bookmarkEnd w:id="75"/>
    </w:p>
    <w:p w14:paraId="280B46F2" w14:textId="4AD7A7BB" w:rsidR="00C61642" w:rsidRPr="00D1001D" w:rsidRDefault="00C61642" w:rsidP="008363A3">
      <w:pPr>
        <w:ind w:firstLine="720"/>
        <w:jc w:val="both"/>
        <w:rPr>
          <w:i/>
          <w:iCs/>
          <w:color w:val="000000" w:themeColor="text1"/>
          <w:sz w:val="26"/>
          <w:szCs w:val="26"/>
        </w:rPr>
      </w:pPr>
      <w:r w:rsidRPr="00D1001D">
        <w:rPr>
          <w:color w:val="000000" w:themeColor="text1"/>
          <w:spacing w:val="-4"/>
          <w:sz w:val="26"/>
          <w:szCs w:val="26"/>
        </w:rPr>
        <w:t xml:space="preserve">Để làm rõ thực trạng các yếu tố ảnh hưởng tới CLKDTTMT của các DN XK may mặc Việt Nam, luận án tập trung vào 06 yếu tố nổi bật đã được khẳng định trong tổng quan các công trình nghiên cứu về các yếu tố ảnh hưởng tới CLKDTTMT của các DN XK may mặc Việt Nam, bao gồm: Áp lực từ cơ quan quản lý trong nước, Áp lực từ người lao động, Áp lực từ KH nước ngoài, Áp lực từ ĐTCT, Nguồn lực tổ chức, và Cam kết của nhà quản trị cấp cao. </w:t>
      </w:r>
    </w:p>
    <w:p w14:paraId="53AD8A67" w14:textId="77777777" w:rsidR="00C61642" w:rsidRPr="00D1001D" w:rsidRDefault="00C61642" w:rsidP="00531070">
      <w:pPr>
        <w:jc w:val="both"/>
        <w:outlineLvl w:val="0"/>
        <w:rPr>
          <w:b/>
          <w:bCs/>
          <w:i/>
          <w:iCs/>
          <w:color w:val="000000" w:themeColor="text1"/>
          <w:sz w:val="26"/>
          <w:szCs w:val="26"/>
        </w:rPr>
      </w:pPr>
      <w:bookmarkStart w:id="76" w:name="_Toc210825004"/>
      <w:r w:rsidRPr="00D1001D">
        <w:rPr>
          <w:b/>
          <w:bCs/>
          <w:i/>
          <w:iCs/>
          <w:color w:val="000000" w:themeColor="text1"/>
          <w:sz w:val="26"/>
          <w:szCs w:val="26"/>
        </w:rPr>
        <w:t>3.2.2. Kết quả điều tra Chiến lược kinh doanh thân thiện môi trường của các doanh nghiệp xuất khẩu may mặc Việt Nam</w:t>
      </w:r>
      <w:bookmarkEnd w:id="76"/>
    </w:p>
    <w:p w14:paraId="43A37F1D" w14:textId="77777777" w:rsidR="00C61642" w:rsidRPr="00D1001D" w:rsidRDefault="00C61642" w:rsidP="00531070">
      <w:pPr>
        <w:ind w:firstLine="720"/>
        <w:jc w:val="both"/>
        <w:rPr>
          <w:color w:val="000000" w:themeColor="text1"/>
          <w:spacing w:val="-4"/>
          <w:sz w:val="26"/>
          <w:szCs w:val="26"/>
        </w:rPr>
      </w:pPr>
      <w:r w:rsidRPr="00D1001D">
        <w:rPr>
          <w:color w:val="000000" w:themeColor="text1"/>
          <w:spacing w:val="-4"/>
          <w:sz w:val="26"/>
          <w:szCs w:val="26"/>
        </w:rPr>
        <w:t xml:space="preserve">Để làm rõ thực trạng áp dụng CLKDTTMT tại các DN XK may mặc Việt Nam, luận án nghiên cứu thực trạng áp dụng 05 CL môi trường tại các lĩnh vực chức năng khác nhau trong chuỗi giá trị của DN góp phần tạo nên LTCT về MT vượt trội </w:t>
      </w:r>
      <w:r w:rsidRPr="00D1001D">
        <w:rPr>
          <w:color w:val="000000" w:themeColor="text1"/>
          <w:spacing w:val="-4"/>
          <w:sz w:val="26"/>
          <w:szCs w:val="26"/>
        </w:rPr>
        <w:fldChar w:fldCharType="begin" w:fldLock="1"/>
      </w:r>
      <w:r w:rsidRPr="00D1001D">
        <w:rPr>
          <w:color w:val="000000" w:themeColor="text1"/>
          <w:spacing w:val="-4"/>
          <w:sz w:val="26"/>
          <w:szCs w:val="26"/>
        </w:rPr>
        <w:instrText>ADDIN CSL_CITATION {"citationItems":[{"id":"ITEM-1","itemData":{"author":[{"dropping-particle":"","family":"Bình","given":"Đỗ Thị","non-dropping-particle":"","parse-names":false,"suffix":""},{"dropping-particle":"","family":"Trang","given":"Trần Văn","non-dropping-particle":"","parse-names":false,"suffix":""}],"container-title":"Kinh tế &amp; Phát triển","id":"ITEM-1","issued":{"date-parts":[["2021"]]},"page":"33-42","title":"Ảnh hưởng của Áp lực thể chế đến Chiến lược xuất khẩu thân thiện môi trường, Hợp tác trong chuỗi cung ứng và Lợi thế cạnh tranh tại các doanh nghiệp dệt may Việt Nam","type":"article-journal","volume":"288"},"uris":["http://www.mendeley.com/documents/?uuid=5dff9f2d-b677-4de8-8bc4-ccedfa0a8bd2"]},{"id":"ITEM-2","itemData":{"DOI":"10.1108/EUM0000000005405","ISSN":"00251747","abstract":"Organizations can develop and implement a range of strategies to address environmental issues. A wide range of actions can result from these strategies. Describes the environmental strategies of over 250 US firms. In particular, examines company participation in 25 environmental activities and discusses industry differences in environmental activity. Also discusses the range of environmental strategies and managerial perceptions of environmental issues. Concludes with a discussion on policy implications and directions for future research. © 2001, MCB UP Limited","author":[{"dropping-particle":"","family":"Banerjee","given":"Subhabrata Bobby","non-dropping-particle":"","parse-names":false,"suffix":""}],"container-title":"Management Decision","id":"ITEM-2","issue":"1","issued":{"date-parts":[["2001"]]},"page":"36-44","title":"Corporate environmental strategies and actions","type":"article-journal","volume":"39"},"uris":["http://www.mendeley.com/documents/?uuid=8d772c78-6aad-406e-8c3f-9fcde687b2be"]},{"id":"ITEM-3","itemData":{"DOI":"10.1080/08911762.2018.1436731","ISSN":"15286975","abstract":"This research investigates the drivers that lead exporting manufacturing companies to adopt environmentally friendly actions, exploring green business practices/strategies they conducted and examining the outcomes which resulted from companies' green business activities. This exploratory study particularly focuses on green business strategies of Turkish manufacturing exporters. Thirty-two semi-structured interviews were conducted with executive managers from 22 companies and analyzed using qualitative content analysis. The results of the study reveal two internal (i.e., capabilities and resources) and four external stimulating forces (i.e., stakeholder pressures, institutional-based, network-based, and external factors) that encourage companies to implement green business operations, which were also classified under six functional themes. This study emphasizes several noteworthy outcomes (i.e., export competitive advantage and export performance). In doing so, the findings of this study provide a holistic insight into green business strategies within the exporting context by outlining both theoretical and managerial implications.","author":[{"dropping-particle":"","family":"Bıçakcıoğlu","given":"Nilay","non-dropping-particle":"","parse-names":false,"suffix":""}],"container-title":"Journal of Global Marketing","id":"ITEM-3","issue":"4","issued":{"date-parts":[["2018"]]},"page":"246-269","title":"Green Business Strategies of Exporting Manufacturing Firms: Antecedents, Practices, and Outcomes","type":"article-journal","volume":"31"},"uris":["http://www.mendeley.com/documents/?uuid=eb9df1dd-25e4-4d3f-b083-e094526a3863"]}],"mendeley":{"formattedCitation":"(Banerjee, 2001a; Bình &amp; Trang, 2021; Bıçakcıoğlu, 2018)","manualFormatting":"(Banerjee, 2001; Đỗ Thị Bình &amp; Trần Văn Trang, 2021; Bıçakcıoğlu, 2018)","plainTextFormattedCitation":"(Banerjee, 2001a; Bình &amp; Trang, 2021; Bıçakcıoğlu, 2018)","previouslyFormattedCitation":"(Banerjee, 2001a; Bình &amp; Trang, 2021; Bıçakcıoğlu, 2018)"},"properties":{"noteIndex":0},"schema":"https://github.com/citation-style-language/schema/raw/master/csl-citation.json"}</w:instrText>
      </w:r>
      <w:r w:rsidRPr="00D1001D">
        <w:rPr>
          <w:color w:val="000000" w:themeColor="text1"/>
          <w:spacing w:val="-4"/>
          <w:sz w:val="26"/>
          <w:szCs w:val="26"/>
        </w:rPr>
        <w:fldChar w:fldCharType="separate"/>
      </w:r>
      <w:r w:rsidRPr="00D1001D">
        <w:rPr>
          <w:noProof/>
          <w:color w:val="000000" w:themeColor="text1"/>
          <w:spacing w:val="-4"/>
          <w:sz w:val="26"/>
          <w:szCs w:val="26"/>
        </w:rPr>
        <w:t>(Banerjee, 2001; Đỗ Thị Bình &amp; Trần Văn Trang, 2021; Bıçakcıoğlu, 2018)</w:t>
      </w:r>
      <w:r w:rsidRPr="00D1001D">
        <w:rPr>
          <w:color w:val="000000" w:themeColor="text1"/>
          <w:spacing w:val="-4"/>
          <w:sz w:val="26"/>
          <w:szCs w:val="26"/>
        </w:rPr>
        <w:fldChar w:fldCharType="end"/>
      </w:r>
      <w:r w:rsidRPr="00D1001D">
        <w:rPr>
          <w:color w:val="000000" w:themeColor="text1"/>
          <w:spacing w:val="-4"/>
          <w:sz w:val="26"/>
          <w:szCs w:val="26"/>
        </w:rPr>
        <w:t xml:space="preserve">. Các CL này bao gồm: CL nghiên cứu và phát triển SP xanh, CL thu mua xanh, CL sản xuất xanh, CL Marketing xanh, và CL Quản trị nhân lực xanh. </w:t>
      </w:r>
    </w:p>
    <w:p w14:paraId="259B6095" w14:textId="77777777" w:rsidR="00C61642" w:rsidRPr="00D1001D" w:rsidRDefault="00C61642" w:rsidP="00531070">
      <w:pPr>
        <w:jc w:val="both"/>
        <w:outlineLvl w:val="0"/>
        <w:rPr>
          <w:b/>
          <w:bCs/>
          <w:color w:val="000000" w:themeColor="text1"/>
          <w:sz w:val="26"/>
          <w:szCs w:val="26"/>
        </w:rPr>
      </w:pPr>
      <w:bookmarkStart w:id="77" w:name="_Toc210825021"/>
      <w:r w:rsidRPr="00D1001D">
        <w:rPr>
          <w:b/>
          <w:bCs/>
          <w:color w:val="000000" w:themeColor="text1"/>
          <w:sz w:val="26"/>
          <w:szCs w:val="26"/>
        </w:rPr>
        <w:t>3.3. Kết quả kiểm định các giả thuyết nghiên cứu</w:t>
      </w:r>
      <w:bookmarkEnd w:id="77"/>
      <w:r w:rsidRPr="00D1001D">
        <w:rPr>
          <w:b/>
          <w:bCs/>
          <w:color w:val="000000" w:themeColor="text1"/>
          <w:sz w:val="26"/>
          <w:szCs w:val="26"/>
        </w:rPr>
        <w:t xml:space="preserve"> </w:t>
      </w:r>
    </w:p>
    <w:p w14:paraId="54D5025A" w14:textId="77777777" w:rsidR="00C61642" w:rsidRPr="00D1001D" w:rsidRDefault="00C61642" w:rsidP="00531070">
      <w:pPr>
        <w:jc w:val="both"/>
        <w:outlineLvl w:val="0"/>
        <w:rPr>
          <w:b/>
          <w:bCs/>
          <w:i/>
          <w:iCs/>
          <w:color w:val="000000" w:themeColor="text1"/>
          <w:sz w:val="26"/>
          <w:szCs w:val="26"/>
        </w:rPr>
      </w:pPr>
      <w:bookmarkStart w:id="78" w:name="_Toc210825022"/>
      <w:r w:rsidRPr="00D1001D">
        <w:rPr>
          <w:b/>
          <w:bCs/>
          <w:i/>
          <w:iCs/>
          <w:color w:val="000000" w:themeColor="text1"/>
          <w:sz w:val="26"/>
          <w:szCs w:val="26"/>
        </w:rPr>
        <w:t>3.3.1.Kiểm định sai lệch do phương pháp</w:t>
      </w:r>
      <w:bookmarkEnd w:id="78"/>
    </w:p>
    <w:p w14:paraId="0AC828D1" w14:textId="6D399DAA" w:rsidR="00C61642" w:rsidRPr="00D1001D" w:rsidRDefault="00C61642" w:rsidP="00531070">
      <w:pPr>
        <w:ind w:firstLine="720"/>
        <w:jc w:val="both"/>
        <w:rPr>
          <w:color w:val="000000" w:themeColor="text1"/>
          <w:spacing w:val="-6"/>
          <w:sz w:val="26"/>
          <w:szCs w:val="26"/>
        </w:rPr>
      </w:pPr>
      <w:r w:rsidRPr="00D1001D">
        <w:rPr>
          <w:color w:val="000000" w:themeColor="text1"/>
          <w:spacing w:val="-6"/>
          <w:sz w:val="26"/>
          <w:szCs w:val="26"/>
        </w:rPr>
        <w:t xml:space="preserve">Kết quả là chỉ duy nhất một nhân tố được trích với tổng phương sai được trích là 42,083% &lt; 50% theo tiêu chuẩn của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{"citationItems":[{"id":"ITEM-1","itemData":{"DOI":"10.1037/0021-9010.88.5.879","ISSN":"00219010","PMID":"14516251","abstract":"Interest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settings.","author":[{"dropping-particle":"","family":"Podsakoff","given":"Philip M.","non-dropping-particle":"","parse-names":false,"suffix":""},{"dropping-particle":"","family":"MacKenzie","given":"Scott B.","non-dropping-particle":"","parse-names":false,"suffix":""},{"dropping-particle":"","family":"Lee","given":"Jeong Yeon","non-dropping-particle":"","parse-names":false,"suffix":""},{"dropping-particle":"","family":"Podsakoff","given":"Nathan P.","non-dropping-particle":"","parse-names":false,"suffix":""}],"container-title":"Journal of Applied Psychology","id":"ITEM-1","issue":"5","issued":{"date-parts":[["2003"]]},"page":"879-903","title":"Common Method Biases in Behavioral Research: A Critical Review of the Literature and Recommended Remedies","type":"article-journal","volume":"88"},"uris":["http://www.mendeley.com/documents/?uuid=160d9465-fc55-4b1d-90e5-6338bcc45773"]}],"mendeley":{"formattedCitation":"(Podsakoff et al., 2003)","manualFormatting":"Podsakoff &amp; cộng sự (2003)","plainTextFormattedCitation":"(Podsakoff et al., 2003)","previouslyFormattedCitation":"(Podsakoff et al., 2003)"},"properties":{"noteIndex":0},"schema":"https://github.com/citation-style-language/schema/raw/master/csl-citation.json"}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Podsakoff &amp; cộng sự (2003)</w:t>
      </w:r>
      <w:r w:rsidRPr="00D1001D">
        <w:rPr>
          <w:color w:val="000000" w:themeColor="text1"/>
          <w:spacing w:val="-6"/>
          <w:sz w:val="26"/>
          <w:szCs w:val="26"/>
        </w:rPr>
        <w:fldChar w:fldCharType="end"/>
      </w:r>
      <w:r w:rsidRPr="00D1001D">
        <w:rPr>
          <w:color w:val="000000" w:themeColor="text1"/>
          <w:spacing w:val="-6"/>
          <w:sz w:val="26"/>
          <w:szCs w:val="26"/>
        </w:rPr>
        <w:t xml:space="preserve">, do đó có thể kết luận không có sai lệch do phương pháp (CMV) trong nghiên cứu. Từ đó, luận án tiếp tục các bước phân tích dữ liệu tiếp theo. </w:t>
      </w:r>
    </w:p>
    <w:p w14:paraId="70928384" w14:textId="77777777" w:rsidR="00C61642" w:rsidRPr="00D1001D" w:rsidRDefault="00C61642" w:rsidP="00531070">
      <w:pPr>
        <w:jc w:val="both"/>
        <w:outlineLvl w:val="0"/>
        <w:rPr>
          <w:b/>
          <w:bCs/>
          <w:i/>
          <w:iCs/>
          <w:color w:val="000000" w:themeColor="text1"/>
          <w:sz w:val="26"/>
          <w:szCs w:val="26"/>
        </w:rPr>
      </w:pPr>
      <w:bookmarkStart w:id="79" w:name="_Toc210825024"/>
      <w:r w:rsidRPr="00D1001D">
        <w:rPr>
          <w:b/>
          <w:bCs/>
          <w:i/>
          <w:iCs/>
          <w:color w:val="000000" w:themeColor="text1"/>
          <w:sz w:val="26"/>
          <w:szCs w:val="26"/>
        </w:rPr>
        <w:t>3.3.2.Kiểm định mô hình đo lường</w:t>
      </w:r>
      <w:bookmarkEnd w:id="79"/>
    </w:p>
    <w:p w14:paraId="7F8EBBEC" w14:textId="2382610A" w:rsidR="00C61642" w:rsidRPr="00D1001D" w:rsidRDefault="00C61642" w:rsidP="00531070">
      <w:pPr>
        <w:ind w:firstLine="720"/>
        <w:jc w:val="both"/>
        <w:rPr>
          <w:i/>
          <w:iCs/>
          <w:color w:val="000000" w:themeColor="text1"/>
          <w:sz w:val="26"/>
          <w:szCs w:val="26"/>
        </w:rPr>
      </w:pPr>
      <w:r w:rsidRPr="00D1001D">
        <w:rPr>
          <w:color w:val="000000" w:themeColor="text1"/>
          <w:spacing w:val="-6"/>
          <w:sz w:val="26"/>
          <w:szCs w:val="26"/>
        </w:rPr>
        <w:t xml:space="preserve">Để có thể kiểm định được các giả thuyết trong mô hình cấu trúc, cần kiểm định giá trị các biến quan sát thông qua: đánh giá chất lượng, độ tin cậy, tính hội tụ và tính phân biệt của các biến quan sát, bước này được gọi là kiểm định mô hình đo lường. </w:t>
      </w:r>
      <w:r w:rsidR="002B362C" w:rsidRPr="00D1001D">
        <w:rPr>
          <w:color w:val="000000" w:themeColor="text1"/>
          <w:spacing w:val="-6"/>
          <w:sz w:val="26"/>
          <w:szCs w:val="26"/>
        </w:rPr>
        <w:t xml:space="preserve">Sau khi </w:t>
      </w:r>
      <w:r w:rsidRPr="00D1001D">
        <w:rPr>
          <w:color w:val="000000" w:themeColor="text1"/>
          <w:spacing w:val="-6"/>
          <w:sz w:val="26"/>
          <w:szCs w:val="26"/>
        </w:rPr>
        <w:t>chạy PLS Algorithm trên phần mềm Smart-PLS phiên bản 3.3.3</w:t>
      </w:r>
      <w:r w:rsidR="002B362C" w:rsidRPr="00D1001D">
        <w:rPr>
          <w:color w:val="000000" w:themeColor="text1"/>
          <w:spacing w:val="-6"/>
          <w:sz w:val="26"/>
          <w:szCs w:val="26"/>
        </w:rPr>
        <w:t xml:space="preserve">, </w:t>
      </w:r>
      <w:r w:rsidRPr="00D1001D">
        <w:rPr>
          <w:color w:val="000000" w:themeColor="text1"/>
          <w:spacing w:val="-6"/>
          <w:sz w:val="26"/>
          <w:szCs w:val="26"/>
        </w:rPr>
        <w:t xml:space="preserve"> </w:t>
      </w:r>
      <w:r w:rsidR="002B362C" w:rsidRPr="00D1001D">
        <w:rPr>
          <w:color w:val="000000" w:themeColor="text1"/>
          <w:spacing w:val="-6"/>
          <w:sz w:val="26"/>
          <w:szCs w:val="26"/>
        </w:rPr>
        <w:t>k</w:t>
      </w:r>
      <w:r w:rsidR="007D1282" w:rsidRPr="00D1001D">
        <w:rPr>
          <w:color w:val="000000" w:themeColor="text1"/>
          <w:spacing w:val="-6"/>
          <w:sz w:val="26"/>
          <w:szCs w:val="26"/>
        </w:rPr>
        <w:t xml:space="preserve">ết quả là các biến quan sát đều đảm bảo </w:t>
      </w:r>
      <w:r w:rsidR="007761CE" w:rsidRPr="00D1001D">
        <w:rPr>
          <w:color w:val="000000" w:themeColor="text1"/>
          <w:spacing w:val="-6"/>
          <w:sz w:val="26"/>
          <w:szCs w:val="26"/>
        </w:rPr>
        <w:t>chất lượng, độ tin cậy, tính hội tụ và tính phân biệt.</w:t>
      </w:r>
    </w:p>
    <w:p w14:paraId="21CC47FE" w14:textId="77777777" w:rsidR="00C61642" w:rsidRPr="00D1001D" w:rsidRDefault="00C61642" w:rsidP="00531070">
      <w:pPr>
        <w:jc w:val="both"/>
        <w:outlineLvl w:val="0"/>
        <w:rPr>
          <w:b/>
          <w:bCs/>
          <w:i/>
          <w:iCs/>
          <w:color w:val="000000" w:themeColor="text1"/>
          <w:sz w:val="26"/>
          <w:szCs w:val="26"/>
        </w:rPr>
      </w:pPr>
      <w:bookmarkStart w:id="80" w:name="_Toc210825028"/>
      <w:r w:rsidRPr="00D1001D">
        <w:rPr>
          <w:b/>
          <w:bCs/>
          <w:i/>
          <w:iCs/>
          <w:color w:val="000000" w:themeColor="text1"/>
          <w:sz w:val="26"/>
          <w:szCs w:val="26"/>
        </w:rPr>
        <w:t>3.3.3. Kiểm định mô hình cấu trúc</w:t>
      </w:r>
      <w:bookmarkEnd w:id="80"/>
      <w:r w:rsidRPr="00D1001D">
        <w:rPr>
          <w:b/>
          <w:bCs/>
          <w:i/>
          <w:iCs/>
          <w:color w:val="000000" w:themeColor="text1"/>
          <w:sz w:val="26"/>
          <w:szCs w:val="26"/>
        </w:rPr>
        <w:t xml:space="preserve"> </w:t>
      </w:r>
    </w:p>
    <w:p w14:paraId="5CF5B866" w14:textId="77777777" w:rsidR="00C61642" w:rsidRPr="00D1001D" w:rsidRDefault="00C61642" w:rsidP="00531070">
      <w:pPr>
        <w:jc w:val="both"/>
        <w:rPr>
          <w:i/>
          <w:iCs/>
          <w:color w:val="000000" w:themeColor="text1"/>
          <w:sz w:val="26"/>
          <w:szCs w:val="26"/>
        </w:rPr>
      </w:pPr>
      <w:r w:rsidRPr="00D1001D">
        <w:rPr>
          <w:i/>
          <w:iCs/>
          <w:color w:val="000000" w:themeColor="text1"/>
          <w:sz w:val="26"/>
          <w:szCs w:val="26"/>
        </w:rPr>
        <w:t>3.3.3.1. Đánh giá lại chất lượng, độ tin cậy, tính hội tụ, tính phân biệt của các biến quan sát sau khi chuyển đổi Biến bậc 2-CLKDTTMT thành Biến bậc 1</w:t>
      </w:r>
    </w:p>
    <w:p w14:paraId="59AFF8CB" w14:textId="17D54EB8" w:rsidR="00C61642" w:rsidRPr="00D1001D" w:rsidRDefault="00C61642" w:rsidP="00531070">
      <w:pPr>
        <w:ind w:firstLine="720"/>
        <w:jc w:val="both"/>
        <w:rPr>
          <w:i/>
          <w:iCs/>
          <w:color w:val="000000" w:themeColor="text1"/>
          <w:sz w:val="26"/>
          <w:szCs w:val="26"/>
        </w:rPr>
      </w:pPr>
      <w:r w:rsidRPr="00D1001D">
        <w:rPr>
          <w:color w:val="000000" w:themeColor="text1"/>
          <w:spacing w:val="-4"/>
          <w:sz w:val="26"/>
          <w:szCs w:val="26"/>
        </w:rPr>
        <w:t xml:space="preserve">Do CLKDTTMT (ENSTR) đã chuyển đổi thành biến bậc 1 và các biến CLMT cấp chức năng đã chuyển đổi thành các biến quan sát, do đó cần thiết phải đánh giá lại chất lượng, độ tin cậy, tính hội tụ và tính phân biệt của các biến quan sát. </w:t>
      </w:r>
      <w:r w:rsidR="007761CE" w:rsidRPr="00D1001D">
        <w:rPr>
          <w:color w:val="000000" w:themeColor="text1"/>
          <w:spacing w:val="-6"/>
          <w:sz w:val="26"/>
          <w:szCs w:val="26"/>
        </w:rPr>
        <w:t>Kết quả là các biến quan sát đều đảm bảo chất lượng, độ tin cậy, tính hội tụ và tính phân biệt.</w:t>
      </w:r>
    </w:p>
    <w:p w14:paraId="12E5D381" w14:textId="77777777" w:rsidR="00C61642" w:rsidRPr="00D1001D" w:rsidRDefault="00C61642" w:rsidP="00531070">
      <w:pPr>
        <w:jc w:val="both"/>
        <w:rPr>
          <w:i/>
          <w:iCs/>
          <w:color w:val="000000" w:themeColor="text1"/>
          <w:sz w:val="26"/>
          <w:szCs w:val="26"/>
        </w:rPr>
      </w:pPr>
      <w:r w:rsidRPr="00D1001D">
        <w:rPr>
          <w:i/>
          <w:iCs/>
          <w:color w:val="000000" w:themeColor="text1"/>
          <w:sz w:val="26"/>
          <w:szCs w:val="26"/>
        </w:rPr>
        <w:t>3.3.3.2. Kiểm định các giả thuyết nghiên cứu</w:t>
      </w:r>
    </w:p>
    <w:p w14:paraId="29935258" w14:textId="77777777" w:rsidR="00C61642" w:rsidRPr="00D1001D" w:rsidRDefault="00C61642" w:rsidP="00531070">
      <w:pPr>
        <w:ind w:firstLine="720"/>
        <w:jc w:val="both"/>
        <w:rPr>
          <w:b/>
          <w:bCs/>
          <w:color w:val="000000" w:themeColor="text1"/>
          <w:sz w:val="26"/>
          <w:szCs w:val="26"/>
        </w:rPr>
      </w:pPr>
      <w:r w:rsidRPr="00D1001D">
        <w:rPr>
          <w:b/>
          <w:bCs/>
          <w:color w:val="000000" w:themeColor="text1"/>
          <w:sz w:val="26"/>
          <w:szCs w:val="26"/>
        </w:rPr>
        <w:t>a. Kiểm định các mối quan hệ trực tiếp</w:t>
      </w:r>
    </w:p>
    <w:p w14:paraId="0B6FA058" w14:textId="73B660A7" w:rsidR="00C61642" w:rsidRPr="00D1001D" w:rsidRDefault="00C61642" w:rsidP="00531070">
      <w:pPr>
        <w:ind w:firstLine="720"/>
        <w:jc w:val="both"/>
        <w:rPr>
          <w:color w:val="000000" w:themeColor="text1"/>
          <w:spacing w:val="-8"/>
          <w:sz w:val="26"/>
          <w:szCs w:val="26"/>
        </w:rPr>
      </w:pPr>
      <w:r w:rsidRPr="00D1001D">
        <w:rPr>
          <w:color w:val="000000" w:themeColor="text1"/>
          <w:spacing w:val="-8"/>
          <w:sz w:val="26"/>
          <w:szCs w:val="26"/>
        </w:rPr>
        <w:t>Luận án kiểm định các giả thuyết nghiên cứu các mối quan hệ trực tiếp thông qua các chỉ số bao gồm: Hệ số tác động chuẩn hóa (Original Sample), Giá trị P-Value, Giá trị T-Value. Tiêu chuẩn để khẳng định hay bác bỏ giả thuyết nghiên cứu là: Giá trị T-Value &gt;1,65, Giá trị P-Value &lt;0,05. Đối chiếu với Bảng 3.</w:t>
      </w:r>
      <w:r w:rsidR="00C90859" w:rsidRPr="00D1001D">
        <w:rPr>
          <w:color w:val="000000" w:themeColor="text1"/>
          <w:spacing w:val="-8"/>
          <w:sz w:val="26"/>
          <w:szCs w:val="26"/>
        </w:rPr>
        <w:t>20</w:t>
      </w:r>
      <w:r w:rsidRPr="00D1001D">
        <w:rPr>
          <w:color w:val="000000" w:themeColor="text1"/>
          <w:spacing w:val="-8"/>
          <w:sz w:val="26"/>
          <w:szCs w:val="26"/>
        </w:rPr>
        <w:t xml:space="preserve"> được trích xuất từ kết quả chạy Bootstrap trên phần mềm Smart-PLS phiên bản 3.3.3 cho thấy rằng: các giả thuyết H1; H3; H4; H5; H6; H7; H9; H10; H11 được thông qua với Giá trị T-Value tương ứng là: 2,652; 7,943; 6,345; 6,377; 9,217; 3,532; 5,448; 4,170; 5,636 (đều lớn hơn 1,65); Và Giá trị P-Value phần lớn đạt giá trị: 0,000, ngoại trừ Giả thuyết H1 đạt giá trị: 0,008 (đều nhỏ hơn 0,05). </w:t>
      </w:r>
    </w:p>
    <w:p w14:paraId="66032C95" w14:textId="77777777" w:rsidR="008363A3" w:rsidRPr="00D1001D" w:rsidRDefault="008363A3">
      <w:pPr>
        <w:rPr>
          <w:b/>
          <w:bCs/>
          <w:color w:val="000000" w:themeColor="text1"/>
          <w:sz w:val="26"/>
          <w:szCs w:val="26"/>
        </w:rPr>
      </w:pPr>
      <w:bookmarkStart w:id="81" w:name="_Toc210825032"/>
      <w:r w:rsidRPr="00D1001D">
        <w:rPr>
          <w:b/>
          <w:bCs/>
          <w:color w:val="000000" w:themeColor="text1"/>
          <w:sz w:val="26"/>
          <w:szCs w:val="26"/>
        </w:rPr>
        <w:br w:type="page"/>
      </w:r>
    </w:p>
    <w:p w14:paraId="5466F91A" w14:textId="156F32F9" w:rsidR="00C61642" w:rsidRPr="00D1001D" w:rsidRDefault="00C61642" w:rsidP="00531070">
      <w:pPr>
        <w:jc w:val="center"/>
        <w:outlineLvl w:val="0"/>
        <w:rPr>
          <w:b/>
          <w:bCs/>
          <w:color w:val="000000" w:themeColor="text1"/>
          <w:sz w:val="26"/>
          <w:szCs w:val="26"/>
        </w:rPr>
      </w:pPr>
      <w:r w:rsidRPr="00D1001D">
        <w:rPr>
          <w:b/>
          <w:bCs/>
          <w:color w:val="000000" w:themeColor="text1"/>
          <w:sz w:val="26"/>
          <w:szCs w:val="26"/>
        </w:rPr>
        <w:lastRenderedPageBreak/>
        <w:t>Bảng 3.</w:t>
      </w:r>
      <w:r w:rsidR="00C90859" w:rsidRPr="00D1001D">
        <w:rPr>
          <w:b/>
          <w:bCs/>
          <w:color w:val="000000" w:themeColor="text1"/>
          <w:sz w:val="26"/>
          <w:szCs w:val="26"/>
        </w:rPr>
        <w:t>20</w:t>
      </w:r>
      <w:r w:rsidRPr="00D1001D">
        <w:rPr>
          <w:b/>
          <w:bCs/>
          <w:color w:val="000000" w:themeColor="text1"/>
          <w:sz w:val="26"/>
          <w:szCs w:val="26"/>
        </w:rPr>
        <w:t>: Kết quả kiểm định các mối quan hệ trực tiếp</w:t>
      </w:r>
      <w:bookmarkEnd w:id="81"/>
    </w:p>
    <w:tbl>
      <w:tblPr>
        <w:tblStyle w:val="TableGrid"/>
        <w:tblW w:w="10250" w:type="dxa"/>
        <w:jc w:val="center"/>
        <w:tblLook w:val="04A0" w:firstRow="1" w:lastRow="0" w:firstColumn="1" w:lastColumn="0" w:noHBand="0" w:noVBand="1"/>
      </w:tblPr>
      <w:tblGrid>
        <w:gridCol w:w="779"/>
        <w:gridCol w:w="5059"/>
        <w:gridCol w:w="1122"/>
        <w:gridCol w:w="722"/>
        <w:gridCol w:w="663"/>
        <w:gridCol w:w="797"/>
        <w:gridCol w:w="1108"/>
      </w:tblGrid>
      <w:tr w:rsidR="00C61642" w:rsidRPr="00D1001D" w14:paraId="4A42C004" w14:textId="77777777" w:rsidTr="00EB1D66">
        <w:trPr>
          <w:tblHeader/>
          <w:jc w:val="center"/>
        </w:trPr>
        <w:tc>
          <w:tcPr>
            <w:tcW w:w="779" w:type="dxa"/>
            <w:vAlign w:val="center"/>
          </w:tcPr>
          <w:p w14:paraId="0D6F4FF0"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Giả thuyết</w:t>
            </w:r>
          </w:p>
        </w:tc>
        <w:tc>
          <w:tcPr>
            <w:tcW w:w="5061" w:type="dxa"/>
            <w:vAlign w:val="center"/>
          </w:tcPr>
          <w:p w14:paraId="025A5679"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Mối quan hệ</w:t>
            </w:r>
          </w:p>
        </w:tc>
        <w:tc>
          <w:tcPr>
            <w:tcW w:w="1122" w:type="dxa"/>
            <w:vAlign w:val="center"/>
          </w:tcPr>
          <w:p w14:paraId="5EB420D8"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Hệ số</w:t>
            </w:r>
          </w:p>
          <w:p w14:paraId="3F5CE3D9"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Tác động chuẩn hóa</w:t>
            </w:r>
          </w:p>
        </w:tc>
        <w:tc>
          <w:tcPr>
            <w:tcW w:w="722" w:type="dxa"/>
            <w:vAlign w:val="center"/>
          </w:tcPr>
          <w:p w14:paraId="699DE375"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T-Value</w:t>
            </w:r>
          </w:p>
        </w:tc>
        <w:tc>
          <w:tcPr>
            <w:tcW w:w="661" w:type="dxa"/>
            <w:vAlign w:val="center"/>
          </w:tcPr>
          <w:p w14:paraId="692BE15C"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P-Value</w:t>
            </w:r>
          </w:p>
        </w:tc>
        <w:tc>
          <w:tcPr>
            <w:tcW w:w="797" w:type="dxa"/>
            <w:vAlign w:val="center"/>
          </w:tcPr>
          <w:p w14:paraId="537168CD"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Hệ số f</w:t>
            </w:r>
            <w:r w:rsidRPr="00D1001D">
              <w:rPr>
                <w:b/>
                <w:bCs/>
                <w:color w:val="000000" w:themeColor="text1"/>
                <w:spacing w:val="-8"/>
                <w:vertAlign w:val="superscript"/>
              </w:rPr>
              <w:t>2</w:t>
            </w:r>
          </w:p>
        </w:tc>
        <w:tc>
          <w:tcPr>
            <w:tcW w:w="1108" w:type="dxa"/>
            <w:vAlign w:val="center"/>
          </w:tcPr>
          <w:p w14:paraId="40CE6D45"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Kết quả kiểm định</w:t>
            </w:r>
          </w:p>
        </w:tc>
      </w:tr>
      <w:tr w:rsidR="00C61642" w:rsidRPr="00D1001D" w14:paraId="7E8F44EC" w14:textId="77777777" w:rsidTr="00EB1D66">
        <w:trPr>
          <w:jc w:val="center"/>
        </w:trPr>
        <w:tc>
          <w:tcPr>
            <w:tcW w:w="779" w:type="dxa"/>
          </w:tcPr>
          <w:p w14:paraId="7DCD2C05"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H1</w:t>
            </w:r>
          </w:p>
        </w:tc>
        <w:tc>
          <w:tcPr>
            <w:tcW w:w="5061" w:type="dxa"/>
          </w:tcPr>
          <w:p w14:paraId="431EC276" w14:textId="77777777" w:rsidR="00C61642" w:rsidRPr="00D1001D" w:rsidRDefault="00C61642" w:rsidP="008363A3">
            <w:pPr>
              <w:ind w:left="-57" w:right="-57"/>
              <w:jc w:val="both"/>
              <w:rPr>
                <w:color w:val="000000" w:themeColor="text1"/>
                <w:spacing w:val="-8"/>
              </w:rPr>
            </w:pPr>
            <w:r w:rsidRPr="00D1001D">
              <w:rPr>
                <w:color w:val="000000" w:themeColor="text1"/>
                <w:spacing w:val="-8"/>
              </w:rPr>
              <w:t xml:space="preserve">Áp lực từ cơ quan quản lý trong nước ảnh hưởng thuận chiều tới Chiến lược kinh doanh thân thiện môi trường (GOVP </w:t>
            </w:r>
            <w:r w:rsidRPr="00D1001D">
              <w:rPr>
                <w:color w:val="000000" w:themeColor="text1"/>
                <w:spacing w:val="-8"/>
              </w:rPr>
              <w:sym w:font="Wingdings 3" w:char="F0E2"/>
            </w:r>
            <w:r w:rsidRPr="00D1001D">
              <w:rPr>
                <w:color w:val="000000" w:themeColor="text1"/>
                <w:spacing w:val="-8"/>
              </w:rPr>
              <w:t xml:space="preserve"> ENSTR)</w:t>
            </w:r>
          </w:p>
        </w:tc>
        <w:tc>
          <w:tcPr>
            <w:tcW w:w="1122" w:type="dxa"/>
            <w:vAlign w:val="center"/>
          </w:tcPr>
          <w:p w14:paraId="0E171272"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0,121</w:t>
            </w:r>
          </w:p>
        </w:tc>
        <w:tc>
          <w:tcPr>
            <w:tcW w:w="722" w:type="dxa"/>
            <w:vAlign w:val="center"/>
          </w:tcPr>
          <w:p w14:paraId="262B5045"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2,652</w:t>
            </w:r>
          </w:p>
        </w:tc>
        <w:tc>
          <w:tcPr>
            <w:tcW w:w="661" w:type="dxa"/>
            <w:vAlign w:val="center"/>
          </w:tcPr>
          <w:p w14:paraId="66B32B06"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0,008</w:t>
            </w:r>
          </w:p>
        </w:tc>
        <w:tc>
          <w:tcPr>
            <w:tcW w:w="797" w:type="dxa"/>
            <w:vAlign w:val="center"/>
          </w:tcPr>
          <w:p w14:paraId="02867BB8"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0,05</w:t>
            </w:r>
          </w:p>
        </w:tc>
        <w:tc>
          <w:tcPr>
            <w:tcW w:w="1108" w:type="dxa"/>
            <w:vAlign w:val="center"/>
          </w:tcPr>
          <w:p w14:paraId="7C4502F4" w14:textId="77777777" w:rsidR="00C61642" w:rsidRPr="00D1001D" w:rsidRDefault="00C61642" w:rsidP="008363A3">
            <w:pPr>
              <w:ind w:left="-57" w:right="-57"/>
              <w:jc w:val="center"/>
              <w:rPr>
                <w:color w:val="000000" w:themeColor="text1"/>
                <w:spacing w:val="-8"/>
              </w:rPr>
            </w:pPr>
            <w:r w:rsidRPr="00D1001D">
              <w:rPr>
                <w:color w:val="000000" w:themeColor="text1"/>
                <w:spacing w:val="-8"/>
              </w:rPr>
              <w:t>Chấp nhận</w:t>
            </w:r>
          </w:p>
        </w:tc>
      </w:tr>
      <w:tr w:rsidR="00C61642" w:rsidRPr="00D1001D" w14:paraId="5FACF8B5" w14:textId="77777777" w:rsidTr="00EB1D66">
        <w:trPr>
          <w:trHeight w:val="77"/>
          <w:jc w:val="center"/>
        </w:trPr>
        <w:tc>
          <w:tcPr>
            <w:tcW w:w="779" w:type="dxa"/>
            <w:shd w:val="clear" w:color="auto" w:fill="F2DBDB" w:themeFill="accent2" w:themeFillTint="33"/>
          </w:tcPr>
          <w:p w14:paraId="5954136F"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H2</w:t>
            </w:r>
          </w:p>
        </w:tc>
        <w:tc>
          <w:tcPr>
            <w:tcW w:w="5061" w:type="dxa"/>
            <w:shd w:val="clear" w:color="auto" w:fill="F2DBDB" w:themeFill="accent2" w:themeFillTint="33"/>
          </w:tcPr>
          <w:p w14:paraId="097A735A" w14:textId="77777777" w:rsidR="00C61642" w:rsidRPr="00D1001D" w:rsidRDefault="00C61642" w:rsidP="008363A3">
            <w:pPr>
              <w:ind w:left="-57" w:right="-57"/>
              <w:jc w:val="both"/>
              <w:rPr>
                <w:color w:val="000000" w:themeColor="text1"/>
                <w:spacing w:val="-8"/>
              </w:rPr>
            </w:pPr>
            <w:r w:rsidRPr="00D1001D">
              <w:rPr>
                <w:color w:val="000000" w:themeColor="text1"/>
                <w:spacing w:val="-8"/>
              </w:rPr>
              <w:t xml:space="preserve">Áp lực từ người lao động ảnh hưởng thuận chiều tới Chiến lược kinh doanh thân thiện môi trường (EMP </w:t>
            </w:r>
            <w:r w:rsidRPr="00D1001D">
              <w:rPr>
                <w:color w:val="000000" w:themeColor="text1"/>
                <w:spacing w:val="-8"/>
              </w:rPr>
              <w:sym w:font="Wingdings 3" w:char="F0E2"/>
            </w:r>
            <w:r w:rsidRPr="00D1001D">
              <w:rPr>
                <w:color w:val="000000" w:themeColor="text1"/>
                <w:spacing w:val="-8"/>
              </w:rPr>
              <w:t xml:space="preserve"> ENSTR)</w:t>
            </w:r>
          </w:p>
        </w:tc>
        <w:tc>
          <w:tcPr>
            <w:tcW w:w="1122" w:type="dxa"/>
            <w:shd w:val="clear" w:color="auto" w:fill="F2DBDB" w:themeFill="accent2" w:themeFillTint="33"/>
            <w:vAlign w:val="center"/>
          </w:tcPr>
          <w:p w14:paraId="39A7F7FF"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0,043</w:t>
            </w:r>
          </w:p>
        </w:tc>
        <w:tc>
          <w:tcPr>
            <w:tcW w:w="722" w:type="dxa"/>
            <w:shd w:val="clear" w:color="auto" w:fill="F2DBDB" w:themeFill="accent2" w:themeFillTint="33"/>
            <w:vAlign w:val="center"/>
          </w:tcPr>
          <w:p w14:paraId="7BE1C33B"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1,187</w:t>
            </w:r>
          </w:p>
        </w:tc>
        <w:tc>
          <w:tcPr>
            <w:tcW w:w="661" w:type="dxa"/>
            <w:shd w:val="clear" w:color="auto" w:fill="F2DBDB" w:themeFill="accent2" w:themeFillTint="33"/>
            <w:vAlign w:val="center"/>
          </w:tcPr>
          <w:p w14:paraId="1F0BA738"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0,236</w:t>
            </w:r>
          </w:p>
        </w:tc>
        <w:tc>
          <w:tcPr>
            <w:tcW w:w="797" w:type="dxa"/>
            <w:shd w:val="clear" w:color="auto" w:fill="F2DBDB" w:themeFill="accent2" w:themeFillTint="33"/>
            <w:vAlign w:val="center"/>
          </w:tcPr>
          <w:p w14:paraId="1D1AE1B1"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0,007</w:t>
            </w:r>
          </w:p>
        </w:tc>
        <w:tc>
          <w:tcPr>
            <w:tcW w:w="1108" w:type="dxa"/>
            <w:shd w:val="clear" w:color="auto" w:fill="F2DBDB" w:themeFill="accent2" w:themeFillTint="33"/>
            <w:vAlign w:val="center"/>
          </w:tcPr>
          <w:p w14:paraId="2B510EAE" w14:textId="77777777" w:rsidR="00C61642" w:rsidRPr="00D1001D" w:rsidRDefault="00C61642" w:rsidP="008363A3">
            <w:pPr>
              <w:ind w:left="-57" w:right="-57"/>
              <w:jc w:val="center"/>
              <w:rPr>
                <w:color w:val="000000" w:themeColor="text1"/>
                <w:spacing w:val="-8"/>
              </w:rPr>
            </w:pPr>
            <w:r w:rsidRPr="00D1001D">
              <w:rPr>
                <w:color w:val="000000" w:themeColor="text1"/>
                <w:spacing w:val="-8"/>
              </w:rPr>
              <w:t>Bác bỏ</w:t>
            </w:r>
          </w:p>
        </w:tc>
      </w:tr>
      <w:tr w:rsidR="00C61642" w:rsidRPr="00D1001D" w14:paraId="14DDC781" w14:textId="77777777" w:rsidTr="00EB1D66">
        <w:trPr>
          <w:jc w:val="center"/>
        </w:trPr>
        <w:tc>
          <w:tcPr>
            <w:tcW w:w="779" w:type="dxa"/>
          </w:tcPr>
          <w:p w14:paraId="09CE2D3F"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H3</w:t>
            </w:r>
          </w:p>
        </w:tc>
        <w:tc>
          <w:tcPr>
            <w:tcW w:w="5061" w:type="dxa"/>
          </w:tcPr>
          <w:p w14:paraId="45AA762B" w14:textId="77777777" w:rsidR="00C61642" w:rsidRPr="00D1001D" w:rsidRDefault="00C61642" w:rsidP="008363A3">
            <w:pPr>
              <w:ind w:left="-57" w:right="-57"/>
              <w:jc w:val="both"/>
              <w:rPr>
                <w:color w:val="000000" w:themeColor="text1"/>
                <w:spacing w:val="-8"/>
              </w:rPr>
            </w:pPr>
            <w:r w:rsidRPr="00D1001D">
              <w:rPr>
                <w:color w:val="000000" w:themeColor="text1"/>
                <w:spacing w:val="-8"/>
              </w:rPr>
              <w:t xml:space="preserve">Áp lực từ khách hàng nước ngoài ảnh hưởng thuận chiều tới Chiến lược kinh doanh thân thiện môi trường (CUSP </w:t>
            </w:r>
            <w:r w:rsidRPr="00D1001D">
              <w:rPr>
                <w:color w:val="000000" w:themeColor="text1"/>
                <w:spacing w:val="-8"/>
              </w:rPr>
              <w:sym w:font="Wingdings 3" w:char="F0E2"/>
            </w:r>
            <w:r w:rsidRPr="00D1001D">
              <w:rPr>
                <w:color w:val="000000" w:themeColor="text1"/>
                <w:spacing w:val="-8"/>
              </w:rPr>
              <w:t xml:space="preserve"> ENSTR)</w:t>
            </w:r>
          </w:p>
        </w:tc>
        <w:tc>
          <w:tcPr>
            <w:tcW w:w="1122" w:type="dxa"/>
            <w:vAlign w:val="center"/>
          </w:tcPr>
          <w:p w14:paraId="378436E0"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0,204</w:t>
            </w:r>
          </w:p>
        </w:tc>
        <w:tc>
          <w:tcPr>
            <w:tcW w:w="722" w:type="dxa"/>
            <w:vAlign w:val="center"/>
          </w:tcPr>
          <w:p w14:paraId="6639EE63"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7,943</w:t>
            </w:r>
          </w:p>
        </w:tc>
        <w:tc>
          <w:tcPr>
            <w:tcW w:w="661" w:type="dxa"/>
            <w:vAlign w:val="center"/>
          </w:tcPr>
          <w:p w14:paraId="577B42F3"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0,000</w:t>
            </w:r>
          </w:p>
        </w:tc>
        <w:tc>
          <w:tcPr>
            <w:tcW w:w="797" w:type="dxa"/>
            <w:vAlign w:val="center"/>
          </w:tcPr>
          <w:p w14:paraId="2EC44F34"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0,141</w:t>
            </w:r>
          </w:p>
        </w:tc>
        <w:tc>
          <w:tcPr>
            <w:tcW w:w="1108" w:type="dxa"/>
            <w:vAlign w:val="center"/>
          </w:tcPr>
          <w:p w14:paraId="3C1F3916" w14:textId="77777777" w:rsidR="00C61642" w:rsidRPr="00D1001D" w:rsidRDefault="00C61642" w:rsidP="008363A3">
            <w:pPr>
              <w:ind w:left="-57" w:right="-57"/>
              <w:jc w:val="center"/>
              <w:rPr>
                <w:color w:val="000000" w:themeColor="text1"/>
                <w:spacing w:val="-8"/>
              </w:rPr>
            </w:pPr>
            <w:r w:rsidRPr="00D1001D">
              <w:rPr>
                <w:color w:val="000000" w:themeColor="text1"/>
                <w:spacing w:val="-8"/>
              </w:rPr>
              <w:t>Chấp nhận</w:t>
            </w:r>
          </w:p>
        </w:tc>
      </w:tr>
      <w:tr w:rsidR="00C61642" w:rsidRPr="00D1001D" w14:paraId="0FA5646A" w14:textId="77777777" w:rsidTr="00EB1D66">
        <w:trPr>
          <w:jc w:val="center"/>
        </w:trPr>
        <w:tc>
          <w:tcPr>
            <w:tcW w:w="779" w:type="dxa"/>
          </w:tcPr>
          <w:p w14:paraId="1B3B506B"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H4</w:t>
            </w:r>
          </w:p>
        </w:tc>
        <w:tc>
          <w:tcPr>
            <w:tcW w:w="5061" w:type="dxa"/>
          </w:tcPr>
          <w:p w14:paraId="4D88E752" w14:textId="77777777" w:rsidR="00C61642" w:rsidRPr="00D1001D" w:rsidRDefault="00C61642" w:rsidP="008363A3">
            <w:pPr>
              <w:ind w:left="-57" w:right="-57"/>
              <w:jc w:val="both"/>
              <w:rPr>
                <w:color w:val="000000" w:themeColor="text1"/>
                <w:spacing w:val="-8"/>
              </w:rPr>
            </w:pPr>
            <w:r w:rsidRPr="00D1001D">
              <w:rPr>
                <w:color w:val="000000" w:themeColor="text1"/>
                <w:spacing w:val="-8"/>
              </w:rPr>
              <w:t xml:space="preserve">Áp lực từ đối thủ cạnh tranh ảnh hưởng thuận chiều tới Chiến lược kinh doanh thân thiện môi trường (COMP </w:t>
            </w:r>
            <w:r w:rsidRPr="00D1001D">
              <w:rPr>
                <w:color w:val="000000" w:themeColor="text1"/>
                <w:spacing w:val="-8"/>
              </w:rPr>
              <w:sym w:font="Wingdings 3" w:char="F0E2"/>
            </w:r>
            <w:r w:rsidRPr="00D1001D">
              <w:rPr>
                <w:color w:val="000000" w:themeColor="text1"/>
                <w:spacing w:val="-8"/>
              </w:rPr>
              <w:t xml:space="preserve"> ENSTR)</w:t>
            </w:r>
          </w:p>
        </w:tc>
        <w:tc>
          <w:tcPr>
            <w:tcW w:w="1122" w:type="dxa"/>
            <w:vAlign w:val="center"/>
          </w:tcPr>
          <w:p w14:paraId="181F1573"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0,188</w:t>
            </w:r>
          </w:p>
        </w:tc>
        <w:tc>
          <w:tcPr>
            <w:tcW w:w="722" w:type="dxa"/>
            <w:vAlign w:val="center"/>
          </w:tcPr>
          <w:p w14:paraId="7B869C63"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6,345</w:t>
            </w:r>
          </w:p>
        </w:tc>
        <w:tc>
          <w:tcPr>
            <w:tcW w:w="661" w:type="dxa"/>
            <w:vAlign w:val="center"/>
          </w:tcPr>
          <w:p w14:paraId="762A8A55"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0,000</w:t>
            </w:r>
          </w:p>
        </w:tc>
        <w:tc>
          <w:tcPr>
            <w:tcW w:w="797" w:type="dxa"/>
            <w:vAlign w:val="center"/>
          </w:tcPr>
          <w:p w14:paraId="5909CF32"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0,128</w:t>
            </w:r>
          </w:p>
        </w:tc>
        <w:tc>
          <w:tcPr>
            <w:tcW w:w="1108" w:type="dxa"/>
            <w:vAlign w:val="center"/>
          </w:tcPr>
          <w:p w14:paraId="685E95CA" w14:textId="77777777" w:rsidR="00C61642" w:rsidRPr="00D1001D" w:rsidRDefault="00C61642" w:rsidP="008363A3">
            <w:pPr>
              <w:ind w:left="-57" w:right="-57"/>
              <w:jc w:val="center"/>
              <w:rPr>
                <w:color w:val="000000" w:themeColor="text1"/>
                <w:spacing w:val="-8"/>
              </w:rPr>
            </w:pPr>
            <w:r w:rsidRPr="00D1001D">
              <w:rPr>
                <w:color w:val="000000" w:themeColor="text1"/>
                <w:spacing w:val="-8"/>
              </w:rPr>
              <w:t>Chấp nhận</w:t>
            </w:r>
          </w:p>
        </w:tc>
      </w:tr>
      <w:tr w:rsidR="00C61642" w:rsidRPr="00D1001D" w14:paraId="653ED0B2" w14:textId="77777777" w:rsidTr="00EB1D66">
        <w:trPr>
          <w:jc w:val="center"/>
        </w:trPr>
        <w:tc>
          <w:tcPr>
            <w:tcW w:w="779" w:type="dxa"/>
          </w:tcPr>
          <w:p w14:paraId="5709FDEA"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H5</w:t>
            </w:r>
          </w:p>
        </w:tc>
        <w:tc>
          <w:tcPr>
            <w:tcW w:w="5061" w:type="dxa"/>
          </w:tcPr>
          <w:p w14:paraId="355ED7D2" w14:textId="77777777" w:rsidR="00C61642" w:rsidRPr="00D1001D" w:rsidRDefault="00C61642" w:rsidP="008363A3">
            <w:pPr>
              <w:ind w:left="-57" w:right="-57"/>
              <w:jc w:val="both"/>
              <w:rPr>
                <w:color w:val="000000" w:themeColor="text1"/>
                <w:spacing w:val="-8"/>
              </w:rPr>
            </w:pPr>
            <w:r w:rsidRPr="00D1001D">
              <w:rPr>
                <w:color w:val="000000" w:themeColor="text1"/>
                <w:spacing w:val="-8"/>
              </w:rPr>
              <w:t xml:space="preserve">Nguồn lực tổ chức ảnh hưởng thuận chiều tới Chiến lược kinh doanh thân thiện môi trường (RESA </w:t>
            </w:r>
            <w:r w:rsidRPr="00D1001D">
              <w:rPr>
                <w:color w:val="000000" w:themeColor="text1"/>
                <w:spacing w:val="-8"/>
              </w:rPr>
              <w:sym w:font="Wingdings 3" w:char="F0E2"/>
            </w:r>
            <w:r w:rsidRPr="00D1001D">
              <w:rPr>
                <w:color w:val="000000" w:themeColor="text1"/>
                <w:spacing w:val="-8"/>
              </w:rPr>
              <w:t xml:space="preserve"> ENSTR)</w:t>
            </w:r>
          </w:p>
        </w:tc>
        <w:tc>
          <w:tcPr>
            <w:tcW w:w="1122" w:type="dxa"/>
            <w:vAlign w:val="center"/>
          </w:tcPr>
          <w:p w14:paraId="128A56A7"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0,310</w:t>
            </w:r>
          </w:p>
        </w:tc>
        <w:tc>
          <w:tcPr>
            <w:tcW w:w="722" w:type="dxa"/>
            <w:vAlign w:val="center"/>
          </w:tcPr>
          <w:p w14:paraId="602B0375"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6,377</w:t>
            </w:r>
          </w:p>
        </w:tc>
        <w:tc>
          <w:tcPr>
            <w:tcW w:w="661" w:type="dxa"/>
            <w:vAlign w:val="center"/>
          </w:tcPr>
          <w:p w14:paraId="6D308195"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0,000</w:t>
            </w:r>
          </w:p>
        </w:tc>
        <w:tc>
          <w:tcPr>
            <w:tcW w:w="797" w:type="dxa"/>
            <w:vAlign w:val="center"/>
          </w:tcPr>
          <w:p w14:paraId="78E82869"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0,255</w:t>
            </w:r>
          </w:p>
        </w:tc>
        <w:tc>
          <w:tcPr>
            <w:tcW w:w="1108" w:type="dxa"/>
            <w:vAlign w:val="center"/>
          </w:tcPr>
          <w:p w14:paraId="7D634AF0" w14:textId="77777777" w:rsidR="00C61642" w:rsidRPr="00D1001D" w:rsidRDefault="00C61642" w:rsidP="008363A3">
            <w:pPr>
              <w:ind w:left="-57" w:right="-57"/>
              <w:jc w:val="center"/>
              <w:rPr>
                <w:color w:val="000000" w:themeColor="text1"/>
                <w:spacing w:val="-8"/>
              </w:rPr>
            </w:pPr>
            <w:r w:rsidRPr="00D1001D">
              <w:rPr>
                <w:color w:val="000000" w:themeColor="text1"/>
                <w:spacing w:val="-8"/>
              </w:rPr>
              <w:t>Chấp nhận</w:t>
            </w:r>
          </w:p>
        </w:tc>
      </w:tr>
      <w:tr w:rsidR="00C61642" w:rsidRPr="00D1001D" w14:paraId="12B968B1" w14:textId="77777777" w:rsidTr="00EB1D66">
        <w:trPr>
          <w:jc w:val="center"/>
        </w:trPr>
        <w:tc>
          <w:tcPr>
            <w:tcW w:w="779" w:type="dxa"/>
          </w:tcPr>
          <w:p w14:paraId="35D93214"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H6</w:t>
            </w:r>
          </w:p>
        </w:tc>
        <w:tc>
          <w:tcPr>
            <w:tcW w:w="5061" w:type="dxa"/>
          </w:tcPr>
          <w:p w14:paraId="6862F4F1" w14:textId="77777777" w:rsidR="00C61642" w:rsidRPr="00D1001D" w:rsidRDefault="00C61642" w:rsidP="008363A3">
            <w:pPr>
              <w:ind w:left="-57" w:right="-57"/>
              <w:jc w:val="both"/>
              <w:rPr>
                <w:color w:val="000000" w:themeColor="text1"/>
                <w:spacing w:val="-8"/>
              </w:rPr>
            </w:pPr>
            <w:r w:rsidRPr="00D1001D">
              <w:rPr>
                <w:color w:val="000000" w:themeColor="text1"/>
                <w:spacing w:val="-8"/>
              </w:rPr>
              <w:t xml:space="preserve">Cam kết nhà quản trị cấp cao ảnh hưởng thuận chiều tới Chiến lược kinh doanh thân thiện môi trường (TOMC </w:t>
            </w:r>
            <w:r w:rsidRPr="00D1001D">
              <w:rPr>
                <w:color w:val="000000" w:themeColor="text1"/>
                <w:spacing w:val="-8"/>
              </w:rPr>
              <w:sym w:font="Wingdings 3" w:char="F0E2"/>
            </w:r>
            <w:r w:rsidRPr="00D1001D">
              <w:rPr>
                <w:color w:val="000000" w:themeColor="text1"/>
                <w:spacing w:val="-8"/>
              </w:rPr>
              <w:t xml:space="preserve"> ENSTR)</w:t>
            </w:r>
          </w:p>
        </w:tc>
        <w:tc>
          <w:tcPr>
            <w:tcW w:w="1122" w:type="dxa"/>
            <w:vAlign w:val="center"/>
          </w:tcPr>
          <w:p w14:paraId="375BACED"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0,344</w:t>
            </w:r>
          </w:p>
        </w:tc>
        <w:tc>
          <w:tcPr>
            <w:tcW w:w="722" w:type="dxa"/>
            <w:vAlign w:val="center"/>
          </w:tcPr>
          <w:p w14:paraId="5305BEBD"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9,217</w:t>
            </w:r>
          </w:p>
        </w:tc>
        <w:tc>
          <w:tcPr>
            <w:tcW w:w="661" w:type="dxa"/>
            <w:vAlign w:val="center"/>
          </w:tcPr>
          <w:p w14:paraId="1E732CCF"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0,000</w:t>
            </w:r>
          </w:p>
        </w:tc>
        <w:tc>
          <w:tcPr>
            <w:tcW w:w="797" w:type="dxa"/>
            <w:vAlign w:val="center"/>
          </w:tcPr>
          <w:p w14:paraId="438AB400"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0,270</w:t>
            </w:r>
          </w:p>
        </w:tc>
        <w:tc>
          <w:tcPr>
            <w:tcW w:w="1108" w:type="dxa"/>
            <w:vAlign w:val="center"/>
          </w:tcPr>
          <w:p w14:paraId="3B2843AF" w14:textId="77777777" w:rsidR="00C61642" w:rsidRPr="00D1001D" w:rsidRDefault="00C61642" w:rsidP="008363A3">
            <w:pPr>
              <w:ind w:left="-57" w:right="-57"/>
              <w:jc w:val="center"/>
              <w:rPr>
                <w:color w:val="000000" w:themeColor="text1"/>
                <w:spacing w:val="-8"/>
              </w:rPr>
            </w:pPr>
            <w:r w:rsidRPr="00D1001D">
              <w:rPr>
                <w:color w:val="000000" w:themeColor="text1"/>
                <w:spacing w:val="-8"/>
              </w:rPr>
              <w:t>Chấp nhận</w:t>
            </w:r>
          </w:p>
        </w:tc>
      </w:tr>
      <w:tr w:rsidR="00C61642" w:rsidRPr="00D1001D" w14:paraId="65B0E8DD" w14:textId="77777777" w:rsidTr="00EB1D66">
        <w:trPr>
          <w:jc w:val="center"/>
        </w:trPr>
        <w:tc>
          <w:tcPr>
            <w:tcW w:w="779" w:type="dxa"/>
          </w:tcPr>
          <w:p w14:paraId="6DF21927"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H7</w:t>
            </w:r>
          </w:p>
        </w:tc>
        <w:tc>
          <w:tcPr>
            <w:tcW w:w="5061" w:type="dxa"/>
          </w:tcPr>
          <w:p w14:paraId="7BBBD89D" w14:textId="77777777" w:rsidR="00C61642" w:rsidRPr="00D1001D" w:rsidRDefault="00C61642" w:rsidP="008363A3">
            <w:pPr>
              <w:ind w:left="-57" w:right="-57"/>
              <w:jc w:val="both"/>
              <w:rPr>
                <w:color w:val="000000" w:themeColor="text1"/>
                <w:spacing w:val="-8"/>
              </w:rPr>
            </w:pPr>
            <w:r w:rsidRPr="00D1001D">
              <w:rPr>
                <w:color w:val="000000" w:themeColor="text1"/>
                <w:spacing w:val="-8"/>
              </w:rPr>
              <w:t xml:space="preserve">Áp lực từ cơ quan quản lý trong nước ảnh hưởng thuận chiều tới Cam kết nhà quản trị cấp cao về môi trường (GOVP </w:t>
            </w:r>
            <w:r w:rsidRPr="00D1001D">
              <w:rPr>
                <w:color w:val="000000" w:themeColor="text1"/>
                <w:spacing w:val="-8"/>
              </w:rPr>
              <w:sym w:font="Wingdings 3" w:char="F0E2"/>
            </w:r>
            <w:r w:rsidRPr="00D1001D">
              <w:rPr>
                <w:color w:val="000000" w:themeColor="text1"/>
                <w:spacing w:val="-8"/>
              </w:rPr>
              <w:t xml:space="preserve"> TOMC)</w:t>
            </w:r>
          </w:p>
        </w:tc>
        <w:tc>
          <w:tcPr>
            <w:tcW w:w="1122" w:type="dxa"/>
            <w:vAlign w:val="center"/>
          </w:tcPr>
          <w:p w14:paraId="7071EB27"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0,193</w:t>
            </w:r>
          </w:p>
        </w:tc>
        <w:tc>
          <w:tcPr>
            <w:tcW w:w="722" w:type="dxa"/>
            <w:vAlign w:val="center"/>
          </w:tcPr>
          <w:p w14:paraId="5D573B91"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3,532</w:t>
            </w:r>
          </w:p>
        </w:tc>
        <w:tc>
          <w:tcPr>
            <w:tcW w:w="661" w:type="dxa"/>
            <w:vAlign w:val="center"/>
          </w:tcPr>
          <w:p w14:paraId="76950203"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0,000</w:t>
            </w:r>
          </w:p>
        </w:tc>
        <w:tc>
          <w:tcPr>
            <w:tcW w:w="797" w:type="dxa"/>
            <w:vAlign w:val="center"/>
          </w:tcPr>
          <w:p w14:paraId="4D7B3336"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0,06</w:t>
            </w:r>
          </w:p>
        </w:tc>
        <w:tc>
          <w:tcPr>
            <w:tcW w:w="1108" w:type="dxa"/>
            <w:vAlign w:val="center"/>
          </w:tcPr>
          <w:p w14:paraId="0A687DDB" w14:textId="77777777" w:rsidR="00C61642" w:rsidRPr="00D1001D" w:rsidRDefault="00C61642" w:rsidP="008363A3">
            <w:pPr>
              <w:ind w:left="-57" w:right="-57"/>
              <w:jc w:val="center"/>
              <w:rPr>
                <w:color w:val="000000" w:themeColor="text1"/>
                <w:spacing w:val="-8"/>
              </w:rPr>
            </w:pPr>
            <w:r w:rsidRPr="00D1001D">
              <w:rPr>
                <w:color w:val="000000" w:themeColor="text1"/>
                <w:spacing w:val="-8"/>
              </w:rPr>
              <w:t>Chấp nhận</w:t>
            </w:r>
          </w:p>
        </w:tc>
      </w:tr>
      <w:tr w:rsidR="00C61642" w:rsidRPr="00D1001D" w14:paraId="723F2B87" w14:textId="77777777" w:rsidTr="00EB1D66">
        <w:trPr>
          <w:jc w:val="center"/>
        </w:trPr>
        <w:tc>
          <w:tcPr>
            <w:tcW w:w="779" w:type="dxa"/>
            <w:shd w:val="clear" w:color="auto" w:fill="F2DBDB" w:themeFill="accent2" w:themeFillTint="33"/>
          </w:tcPr>
          <w:p w14:paraId="4EE249DD"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H8</w:t>
            </w:r>
          </w:p>
        </w:tc>
        <w:tc>
          <w:tcPr>
            <w:tcW w:w="5061" w:type="dxa"/>
            <w:shd w:val="clear" w:color="auto" w:fill="F2DBDB" w:themeFill="accent2" w:themeFillTint="33"/>
          </w:tcPr>
          <w:p w14:paraId="5A388C7C" w14:textId="77777777" w:rsidR="00C61642" w:rsidRPr="00D1001D" w:rsidRDefault="00C61642" w:rsidP="008363A3">
            <w:pPr>
              <w:ind w:left="-57" w:right="-57"/>
              <w:jc w:val="both"/>
              <w:rPr>
                <w:color w:val="000000" w:themeColor="text1"/>
                <w:spacing w:val="-8"/>
              </w:rPr>
            </w:pPr>
            <w:r w:rsidRPr="00D1001D">
              <w:rPr>
                <w:color w:val="000000" w:themeColor="text1"/>
                <w:spacing w:val="-8"/>
              </w:rPr>
              <w:t xml:space="preserve">Áp lực từ người lao động ảnh hưởng thuận chiều tới Cam kết nhà quản trị cấp cao về môi trường (EMP </w:t>
            </w:r>
            <w:r w:rsidRPr="00D1001D">
              <w:rPr>
                <w:color w:val="000000" w:themeColor="text1"/>
                <w:spacing w:val="-8"/>
              </w:rPr>
              <w:sym w:font="Wingdings 3" w:char="F0E2"/>
            </w:r>
            <w:r w:rsidRPr="00D1001D">
              <w:rPr>
                <w:color w:val="000000" w:themeColor="text1"/>
                <w:spacing w:val="-8"/>
              </w:rPr>
              <w:t xml:space="preserve"> TOMC)</w:t>
            </w:r>
          </w:p>
        </w:tc>
        <w:tc>
          <w:tcPr>
            <w:tcW w:w="1122" w:type="dxa"/>
            <w:shd w:val="clear" w:color="auto" w:fill="F2DBDB" w:themeFill="accent2" w:themeFillTint="33"/>
            <w:vAlign w:val="center"/>
          </w:tcPr>
          <w:p w14:paraId="46724BC9"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0,076</w:t>
            </w:r>
          </w:p>
        </w:tc>
        <w:tc>
          <w:tcPr>
            <w:tcW w:w="722" w:type="dxa"/>
            <w:shd w:val="clear" w:color="auto" w:fill="F2DBDB" w:themeFill="accent2" w:themeFillTint="33"/>
            <w:vAlign w:val="center"/>
          </w:tcPr>
          <w:p w14:paraId="29D23696"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1,489</w:t>
            </w:r>
          </w:p>
        </w:tc>
        <w:tc>
          <w:tcPr>
            <w:tcW w:w="661" w:type="dxa"/>
            <w:shd w:val="clear" w:color="auto" w:fill="F2DBDB" w:themeFill="accent2" w:themeFillTint="33"/>
            <w:vAlign w:val="center"/>
          </w:tcPr>
          <w:p w14:paraId="0084E6CC"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0,137</w:t>
            </w:r>
          </w:p>
        </w:tc>
        <w:tc>
          <w:tcPr>
            <w:tcW w:w="797" w:type="dxa"/>
            <w:shd w:val="clear" w:color="auto" w:fill="F2DBDB" w:themeFill="accent2" w:themeFillTint="33"/>
            <w:vAlign w:val="center"/>
          </w:tcPr>
          <w:p w14:paraId="0596CC79"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0,009</w:t>
            </w:r>
          </w:p>
        </w:tc>
        <w:tc>
          <w:tcPr>
            <w:tcW w:w="1108" w:type="dxa"/>
            <w:shd w:val="clear" w:color="auto" w:fill="F2DBDB" w:themeFill="accent2" w:themeFillTint="33"/>
            <w:vAlign w:val="center"/>
          </w:tcPr>
          <w:p w14:paraId="052EDF74" w14:textId="77777777" w:rsidR="00C61642" w:rsidRPr="00D1001D" w:rsidRDefault="00C61642" w:rsidP="008363A3">
            <w:pPr>
              <w:ind w:left="-57" w:right="-57"/>
              <w:jc w:val="center"/>
              <w:rPr>
                <w:color w:val="000000" w:themeColor="text1"/>
                <w:spacing w:val="-8"/>
              </w:rPr>
            </w:pPr>
            <w:r w:rsidRPr="00D1001D">
              <w:rPr>
                <w:color w:val="000000" w:themeColor="text1"/>
                <w:spacing w:val="-8"/>
              </w:rPr>
              <w:t>Bác bỏ</w:t>
            </w:r>
          </w:p>
        </w:tc>
      </w:tr>
      <w:tr w:rsidR="00C61642" w:rsidRPr="00D1001D" w14:paraId="5B9EF84C" w14:textId="77777777" w:rsidTr="00EB1D66">
        <w:trPr>
          <w:jc w:val="center"/>
        </w:trPr>
        <w:tc>
          <w:tcPr>
            <w:tcW w:w="779" w:type="dxa"/>
          </w:tcPr>
          <w:p w14:paraId="7C75D86C"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H9</w:t>
            </w:r>
          </w:p>
        </w:tc>
        <w:tc>
          <w:tcPr>
            <w:tcW w:w="5061" w:type="dxa"/>
          </w:tcPr>
          <w:p w14:paraId="4FFC91B5" w14:textId="77777777" w:rsidR="00C61642" w:rsidRPr="00D1001D" w:rsidRDefault="00C61642" w:rsidP="008363A3">
            <w:pPr>
              <w:ind w:left="-57" w:right="-57"/>
              <w:jc w:val="both"/>
              <w:rPr>
                <w:color w:val="000000" w:themeColor="text1"/>
                <w:spacing w:val="-8"/>
              </w:rPr>
            </w:pPr>
            <w:r w:rsidRPr="00D1001D">
              <w:rPr>
                <w:color w:val="000000" w:themeColor="text1"/>
                <w:spacing w:val="-8"/>
              </w:rPr>
              <w:t xml:space="preserve">Áp lực từ khách hàng nước ngoài ảnh hưởng thuận chiều tới Cam kết nhà quản trị cấp cao về môi trường (CUSP </w:t>
            </w:r>
            <w:r w:rsidRPr="00D1001D">
              <w:rPr>
                <w:color w:val="000000" w:themeColor="text1"/>
                <w:spacing w:val="-8"/>
              </w:rPr>
              <w:sym w:font="Wingdings 3" w:char="F0E2"/>
            </w:r>
            <w:r w:rsidRPr="00D1001D">
              <w:rPr>
                <w:color w:val="000000" w:themeColor="text1"/>
                <w:spacing w:val="-8"/>
              </w:rPr>
              <w:t xml:space="preserve"> TOMC) </w:t>
            </w:r>
          </w:p>
        </w:tc>
        <w:tc>
          <w:tcPr>
            <w:tcW w:w="1122" w:type="dxa"/>
            <w:vAlign w:val="center"/>
          </w:tcPr>
          <w:p w14:paraId="276EAAF1"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0,270</w:t>
            </w:r>
          </w:p>
        </w:tc>
        <w:tc>
          <w:tcPr>
            <w:tcW w:w="722" w:type="dxa"/>
            <w:vAlign w:val="center"/>
          </w:tcPr>
          <w:p w14:paraId="5BA09F63"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5,448</w:t>
            </w:r>
          </w:p>
        </w:tc>
        <w:tc>
          <w:tcPr>
            <w:tcW w:w="661" w:type="dxa"/>
            <w:vAlign w:val="center"/>
          </w:tcPr>
          <w:p w14:paraId="3C0F8FE0"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0,000</w:t>
            </w:r>
          </w:p>
        </w:tc>
        <w:tc>
          <w:tcPr>
            <w:tcW w:w="797" w:type="dxa"/>
            <w:vAlign w:val="center"/>
          </w:tcPr>
          <w:p w14:paraId="3C0F6854"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0,122</w:t>
            </w:r>
          </w:p>
        </w:tc>
        <w:tc>
          <w:tcPr>
            <w:tcW w:w="1108" w:type="dxa"/>
            <w:vAlign w:val="center"/>
          </w:tcPr>
          <w:p w14:paraId="36224432" w14:textId="77777777" w:rsidR="00C61642" w:rsidRPr="00D1001D" w:rsidRDefault="00C61642" w:rsidP="008363A3">
            <w:pPr>
              <w:ind w:left="-57" w:right="-57"/>
              <w:jc w:val="center"/>
              <w:rPr>
                <w:color w:val="000000" w:themeColor="text1"/>
                <w:spacing w:val="-8"/>
              </w:rPr>
            </w:pPr>
            <w:r w:rsidRPr="00D1001D">
              <w:rPr>
                <w:color w:val="000000" w:themeColor="text1"/>
                <w:spacing w:val="-8"/>
              </w:rPr>
              <w:t>Chấp nhận</w:t>
            </w:r>
          </w:p>
        </w:tc>
      </w:tr>
      <w:tr w:rsidR="00C61642" w:rsidRPr="00D1001D" w14:paraId="4451C70C" w14:textId="77777777" w:rsidTr="00EB1D66">
        <w:trPr>
          <w:jc w:val="center"/>
        </w:trPr>
        <w:tc>
          <w:tcPr>
            <w:tcW w:w="779" w:type="dxa"/>
          </w:tcPr>
          <w:p w14:paraId="7CA8560B"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H10</w:t>
            </w:r>
          </w:p>
        </w:tc>
        <w:tc>
          <w:tcPr>
            <w:tcW w:w="5061" w:type="dxa"/>
          </w:tcPr>
          <w:p w14:paraId="60F9ED6A" w14:textId="77777777" w:rsidR="00C61642" w:rsidRPr="00D1001D" w:rsidRDefault="00C61642" w:rsidP="008363A3">
            <w:pPr>
              <w:ind w:left="-57" w:right="-57"/>
              <w:jc w:val="both"/>
              <w:rPr>
                <w:color w:val="000000" w:themeColor="text1"/>
                <w:spacing w:val="-8"/>
              </w:rPr>
            </w:pPr>
            <w:r w:rsidRPr="00D1001D">
              <w:rPr>
                <w:color w:val="000000" w:themeColor="text1"/>
                <w:spacing w:val="-8"/>
              </w:rPr>
              <w:t xml:space="preserve">Áp lực từ đối thủ cạnh tranh ảnh hưởng thuận chiều tới Cam kết nhà quản trị cấp cao về môi trường (COMP </w:t>
            </w:r>
            <w:r w:rsidRPr="00D1001D">
              <w:rPr>
                <w:color w:val="000000" w:themeColor="text1"/>
                <w:spacing w:val="-8"/>
              </w:rPr>
              <w:sym w:font="Wingdings 3" w:char="F0E2"/>
            </w:r>
            <w:r w:rsidRPr="00D1001D">
              <w:rPr>
                <w:color w:val="000000" w:themeColor="text1"/>
                <w:spacing w:val="-8"/>
              </w:rPr>
              <w:t xml:space="preserve"> TOMC)</w:t>
            </w:r>
          </w:p>
        </w:tc>
        <w:tc>
          <w:tcPr>
            <w:tcW w:w="1122" w:type="dxa"/>
            <w:vAlign w:val="center"/>
          </w:tcPr>
          <w:p w14:paraId="6F15DA70"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0,229</w:t>
            </w:r>
          </w:p>
        </w:tc>
        <w:tc>
          <w:tcPr>
            <w:tcW w:w="722" w:type="dxa"/>
            <w:vAlign w:val="center"/>
          </w:tcPr>
          <w:p w14:paraId="346A0036"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4,170</w:t>
            </w:r>
          </w:p>
        </w:tc>
        <w:tc>
          <w:tcPr>
            <w:tcW w:w="661" w:type="dxa"/>
            <w:vAlign w:val="center"/>
          </w:tcPr>
          <w:p w14:paraId="6196E577"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0,000</w:t>
            </w:r>
          </w:p>
        </w:tc>
        <w:tc>
          <w:tcPr>
            <w:tcW w:w="797" w:type="dxa"/>
            <w:vAlign w:val="center"/>
          </w:tcPr>
          <w:p w14:paraId="74EDFBDD" w14:textId="77777777" w:rsidR="00C61642" w:rsidRPr="00D1001D" w:rsidRDefault="00C61642" w:rsidP="008363A3">
            <w:pPr>
              <w:ind w:left="-57" w:right="-57"/>
              <w:jc w:val="center"/>
              <w:rPr>
                <w:b/>
                <w:bCs/>
                <w:color w:val="000000" w:themeColor="text1"/>
                <w:spacing w:val="-8"/>
              </w:rPr>
            </w:pPr>
          </w:p>
          <w:p w14:paraId="68E4543B"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0,091</w:t>
            </w:r>
          </w:p>
        </w:tc>
        <w:tc>
          <w:tcPr>
            <w:tcW w:w="1108" w:type="dxa"/>
            <w:vAlign w:val="center"/>
          </w:tcPr>
          <w:p w14:paraId="1A803A85" w14:textId="77777777" w:rsidR="00C61642" w:rsidRPr="00D1001D" w:rsidRDefault="00C61642" w:rsidP="008363A3">
            <w:pPr>
              <w:ind w:left="-57" w:right="-57"/>
              <w:jc w:val="center"/>
              <w:rPr>
                <w:color w:val="000000" w:themeColor="text1"/>
                <w:spacing w:val="-8"/>
              </w:rPr>
            </w:pPr>
            <w:r w:rsidRPr="00D1001D">
              <w:rPr>
                <w:color w:val="000000" w:themeColor="text1"/>
                <w:spacing w:val="-8"/>
              </w:rPr>
              <w:t>Chấp nhận</w:t>
            </w:r>
          </w:p>
        </w:tc>
      </w:tr>
      <w:tr w:rsidR="00C61642" w:rsidRPr="00D1001D" w14:paraId="60F5D135" w14:textId="77777777" w:rsidTr="00EB1D66">
        <w:trPr>
          <w:jc w:val="center"/>
        </w:trPr>
        <w:tc>
          <w:tcPr>
            <w:tcW w:w="779" w:type="dxa"/>
          </w:tcPr>
          <w:p w14:paraId="104E032F"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H11</w:t>
            </w:r>
          </w:p>
        </w:tc>
        <w:tc>
          <w:tcPr>
            <w:tcW w:w="5061" w:type="dxa"/>
          </w:tcPr>
          <w:p w14:paraId="1BDCE42A" w14:textId="77777777" w:rsidR="00C61642" w:rsidRPr="00D1001D" w:rsidRDefault="00C61642" w:rsidP="008363A3">
            <w:pPr>
              <w:ind w:left="-57" w:right="-57"/>
              <w:jc w:val="both"/>
              <w:rPr>
                <w:color w:val="000000" w:themeColor="text1"/>
                <w:spacing w:val="-8"/>
              </w:rPr>
            </w:pPr>
            <w:r w:rsidRPr="00D1001D">
              <w:rPr>
                <w:color w:val="000000" w:themeColor="text1"/>
                <w:spacing w:val="-8"/>
              </w:rPr>
              <w:t xml:space="preserve">Nguồn lực tổ chức ảnh hưởng thuận chiều tới Cam kết nhà quản trị cấp cao về môi trường (RESA </w:t>
            </w:r>
            <w:r w:rsidRPr="00D1001D">
              <w:rPr>
                <w:color w:val="000000" w:themeColor="text1"/>
                <w:spacing w:val="-8"/>
              </w:rPr>
              <w:sym w:font="Wingdings 3" w:char="F0E2"/>
            </w:r>
            <w:r w:rsidRPr="00D1001D">
              <w:rPr>
                <w:color w:val="000000" w:themeColor="text1"/>
                <w:spacing w:val="-8"/>
              </w:rPr>
              <w:t xml:space="preserve"> TOMC)</w:t>
            </w:r>
          </w:p>
        </w:tc>
        <w:tc>
          <w:tcPr>
            <w:tcW w:w="1122" w:type="dxa"/>
            <w:vAlign w:val="center"/>
          </w:tcPr>
          <w:p w14:paraId="0429DAAE"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0,280</w:t>
            </w:r>
          </w:p>
        </w:tc>
        <w:tc>
          <w:tcPr>
            <w:tcW w:w="722" w:type="dxa"/>
            <w:vAlign w:val="center"/>
          </w:tcPr>
          <w:p w14:paraId="54B6FA42"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5,636</w:t>
            </w:r>
          </w:p>
        </w:tc>
        <w:tc>
          <w:tcPr>
            <w:tcW w:w="661" w:type="dxa"/>
            <w:vAlign w:val="center"/>
          </w:tcPr>
          <w:p w14:paraId="0AABA6E6"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0,000</w:t>
            </w:r>
          </w:p>
        </w:tc>
        <w:tc>
          <w:tcPr>
            <w:tcW w:w="797" w:type="dxa"/>
            <w:vAlign w:val="center"/>
          </w:tcPr>
          <w:p w14:paraId="762E6EC3" w14:textId="77777777" w:rsidR="00C61642" w:rsidRPr="00D1001D" w:rsidRDefault="00C61642" w:rsidP="008363A3">
            <w:pPr>
              <w:ind w:left="-57" w:right="-57"/>
              <w:jc w:val="center"/>
              <w:rPr>
                <w:b/>
                <w:bCs/>
                <w:color w:val="000000" w:themeColor="text1"/>
                <w:spacing w:val="-8"/>
              </w:rPr>
            </w:pPr>
            <w:r w:rsidRPr="00D1001D">
              <w:rPr>
                <w:b/>
                <w:bCs/>
                <w:color w:val="000000" w:themeColor="text1"/>
                <w:spacing w:val="-8"/>
              </w:rPr>
              <w:t>0,100</w:t>
            </w:r>
          </w:p>
        </w:tc>
        <w:tc>
          <w:tcPr>
            <w:tcW w:w="1108" w:type="dxa"/>
            <w:vAlign w:val="center"/>
          </w:tcPr>
          <w:p w14:paraId="6E5C2B4B" w14:textId="77777777" w:rsidR="00C61642" w:rsidRPr="00D1001D" w:rsidRDefault="00C61642" w:rsidP="008363A3">
            <w:pPr>
              <w:ind w:left="-57" w:right="-57"/>
              <w:jc w:val="center"/>
              <w:rPr>
                <w:color w:val="000000" w:themeColor="text1"/>
                <w:spacing w:val="-8"/>
              </w:rPr>
            </w:pPr>
            <w:r w:rsidRPr="00D1001D">
              <w:rPr>
                <w:color w:val="000000" w:themeColor="text1"/>
                <w:spacing w:val="-8"/>
              </w:rPr>
              <w:t>Chấp nhận</w:t>
            </w:r>
          </w:p>
        </w:tc>
      </w:tr>
    </w:tbl>
    <w:p w14:paraId="5167CCEC" w14:textId="77777777" w:rsidR="00C61642" w:rsidRPr="00D1001D" w:rsidRDefault="00C61642" w:rsidP="00CB18A1">
      <w:pPr>
        <w:spacing w:line="264" w:lineRule="auto"/>
        <w:jc w:val="right"/>
        <w:rPr>
          <w:i/>
          <w:iCs/>
          <w:color w:val="000000" w:themeColor="text1"/>
          <w:sz w:val="26"/>
          <w:szCs w:val="26"/>
        </w:rPr>
      </w:pPr>
      <w:r w:rsidRPr="00D1001D">
        <w:rPr>
          <w:i/>
          <w:iCs/>
          <w:color w:val="000000" w:themeColor="text1"/>
          <w:sz w:val="26"/>
          <w:szCs w:val="26"/>
        </w:rPr>
        <w:t>(Nguồn: tác giả tổng hợp từ phần mềm Smart-PLS 3.3.3)</w:t>
      </w:r>
    </w:p>
    <w:p w14:paraId="162D5E71" w14:textId="35A4D341" w:rsidR="00C61642" w:rsidRPr="00D1001D" w:rsidRDefault="00C61642" w:rsidP="00531070">
      <w:pPr>
        <w:ind w:firstLine="720"/>
        <w:rPr>
          <w:b/>
          <w:bCs/>
          <w:color w:val="000000" w:themeColor="text1"/>
          <w:sz w:val="26"/>
          <w:szCs w:val="26"/>
        </w:rPr>
      </w:pPr>
      <w:r w:rsidRPr="00D1001D">
        <w:rPr>
          <w:b/>
          <w:bCs/>
          <w:color w:val="000000" w:themeColor="text1"/>
          <w:sz w:val="26"/>
          <w:szCs w:val="26"/>
        </w:rPr>
        <w:t>b. Kiểm định các mối quan hệ trung gian</w:t>
      </w:r>
    </w:p>
    <w:p w14:paraId="65ADAC70" w14:textId="1A3D6F15" w:rsidR="00C61642" w:rsidRPr="00D1001D" w:rsidRDefault="00C61642" w:rsidP="00531070">
      <w:pPr>
        <w:ind w:firstLine="720"/>
        <w:jc w:val="both"/>
        <w:rPr>
          <w:color w:val="000000" w:themeColor="text1"/>
          <w:spacing w:val="-6"/>
          <w:sz w:val="26"/>
          <w:szCs w:val="26"/>
        </w:rPr>
      </w:pPr>
      <w:r w:rsidRPr="00D1001D">
        <w:rPr>
          <w:color w:val="000000" w:themeColor="text1"/>
          <w:spacing w:val="-6"/>
          <w:sz w:val="26"/>
          <w:szCs w:val="26"/>
        </w:rPr>
        <w:t>Tương tự như kiểm định các mối quan hệ trực tiếp, luận án sử dụng các chỉ số: Hệ số tác động chuẩn hóa (Original Sample), Giá trị P-Value, Giá trị T-Value để kiểm định các mối quan hệ trung gian. Tiêu chuẩn để khẳng định hay bác bỏ giả thuyết nghiên cứu là: Giá trị T-Value &gt;1,65, Giá trị P-Value &lt;0,05. Đối chiếu với Bảng 3.</w:t>
      </w:r>
      <w:r w:rsidR="00C90859" w:rsidRPr="00D1001D">
        <w:rPr>
          <w:color w:val="000000" w:themeColor="text1"/>
          <w:spacing w:val="-6"/>
          <w:sz w:val="26"/>
          <w:szCs w:val="26"/>
        </w:rPr>
        <w:t>21</w:t>
      </w:r>
      <w:r w:rsidRPr="00D1001D">
        <w:rPr>
          <w:color w:val="000000" w:themeColor="text1"/>
          <w:spacing w:val="-6"/>
          <w:sz w:val="26"/>
          <w:szCs w:val="26"/>
        </w:rPr>
        <w:t xml:space="preserve"> được trích xuất từ mục Specific Indirect Effect trong kết quả Bootstrap, có thể nhận thấy vai trò trung gian của Cam kết nhà quản trị cấp cao được khẳng định trong phần lớn các mối quan hệ giữa Áp lực các BLQ (gồm: Áp lực từ cơ quan QL trong nước, Áp lực từ KH nước ngoài, và Áp lực từ ĐTCT) và Nguồn lực tổ chức tới CLKDTTMT tương ứng với các giả thuyết: H12, H14, H15, H16 với Giá trị P-Value lần lượt là: 0,002; 0,000; 0,000; 0,000 (nhỏ hơn 0,05); và Giá trị T-Value lần lượt là: 3,166; 4,766; 4,009; 5,077 (lớn hơn 1,65).</w:t>
      </w:r>
      <w:r w:rsidR="002B362C" w:rsidRPr="00D1001D">
        <w:rPr>
          <w:color w:val="000000" w:themeColor="text1"/>
          <w:spacing w:val="-6"/>
          <w:sz w:val="26"/>
          <w:szCs w:val="26"/>
        </w:rPr>
        <w:t xml:space="preserve"> </w:t>
      </w:r>
      <w:r w:rsidRPr="00D1001D">
        <w:rPr>
          <w:color w:val="000000" w:themeColor="text1"/>
          <w:spacing w:val="-6"/>
          <w:sz w:val="26"/>
          <w:szCs w:val="26"/>
        </w:rPr>
        <w:t xml:space="preserve">Tuy nhiên, vai trò trung gian của Cam kết nhà quản trị cấp cao không được xác nhận trong mối quan hệ giữa Áp lực từ người lao động tới theo đuổi CLKDTTMT với Giá trị P-Value là: 0,143 &gt; 0,05; và Giá trị T-Value là: 1,466 &lt; 1,65. </w:t>
      </w:r>
    </w:p>
    <w:p w14:paraId="52BD22DF" w14:textId="053BA3F7" w:rsidR="00C61642" w:rsidRPr="00D1001D" w:rsidRDefault="00C61642" w:rsidP="00531070">
      <w:pPr>
        <w:jc w:val="center"/>
        <w:outlineLvl w:val="0"/>
        <w:rPr>
          <w:b/>
          <w:bCs/>
          <w:color w:val="000000" w:themeColor="text1"/>
          <w:sz w:val="26"/>
          <w:szCs w:val="26"/>
        </w:rPr>
      </w:pPr>
      <w:bookmarkStart w:id="82" w:name="_Toc210825033"/>
      <w:r w:rsidRPr="00D1001D">
        <w:rPr>
          <w:b/>
          <w:bCs/>
          <w:color w:val="000000" w:themeColor="text1"/>
          <w:sz w:val="26"/>
          <w:szCs w:val="26"/>
        </w:rPr>
        <w:lastRenderedPageBreak/>
        <w:t>Bảng 3.</w:t>
      </w:r>
      <w:r w:rsidR="00C90859" w:rsidRPr="00D1001D">
        <w:rPr>
          <w:b/>
          <w:bCs/>
          <w:color w:val="000000" w:themeColor="text1"/>
          <w:sz w:val="26"/>
          <w:szCs w:val="26"/>
        </w:rPr>
        <w:t>21</w:t>
      </w:r>
      <w:r w:rsidRPr="00D1001D">
        <w:rPr>
          <w:b/>
          <w:bCs/>
          <w:color w:val="000000" w:themeColor="text1"/>
          <w:sz w:val="26"/>
          <w:szCs w:val="26"/>
        </w:rPr>
        <w:t>: Kết quả kiểm định các mối quan hệ trung gian</w:t>
      </w:r>
      <w:bookmarkEnd w:id="82"/>
    </w:p>
    <w:tbl>
      <w:tblPr>
        <w:tblStyle w:val="TableGrid"/>
        <w:tblW w:w="0" w:type="auto"/>
        <w:tblLook w:val="04A0" w:firstRow="1" w:lastRow="0" w:firstColumn="1" w:lastColumn="0" w:noHBand="0" w:noVBand="1"/>
      </w:tblPr>
      <w:tblGrid>
        <w:gridCol w:w="870"/>
        <w:gridCol w:w="4345"/>
        <w:gridCol w:w="1285"/>
        <w:gridCol w:w="794"/>
        <w:gridCol w:w="810"/>
        <w:gridCol w:w="1246"/>
      </w:tblGrid>
      <w:tr w:rsidR="00C61642" w:rsidRPr="00D1001D" w14:paraId="08BC0C05" w14:textId="77777777" w:rsidTr="00A8592E">
        <w:tc>
          <w:tcPr>
            <w:tcW w:w="870" w:type="dxa"/>
            <w:vAlign w:val="center"/>
          </w:tcPr>
          <w:p w14:paraId="3CEFAB37"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Giả thuyết</w:t>
            </w:r>
          </w:p>
        </w:tc>
        <w:tc>
          <w:tcPr>
            <w:tcW w:w="4345" w:type="dxa"/>
            <w:vAlign w:val="center"/>
          </w:tcPr>
          <w:p w14:paraId="51882D87"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Mối quan hệ</w:t>
            </w:r>
          </w:p>
        </w:tc>
        <w:tc>
          <w:tcPr>
            <w:tcW w:w="1285" w:type="dxa"/>
            <w:vAlign w:val="center"/>
          </w:tcPr>
          <w:p w14:paraId="704777FF"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Hệ số</w:t>
            </w:r>
          </w:p>
          <w:p w14:paraId="00D35752"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Tác động chuẩn hóa</w:t>
            </w:r>
          </w:p>
        </w:tc>
        <w:tc>
          <w:tcPr>
            <w:tcW w:w="794" w:type="dxa"/>
            <w:vAlign w:val="center"/>
          </w:tcPr>
          <w:p w14:paraId="46C984A2"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T-Value</w:t>
            </w:r>
          </w:p>
        </w:tc>
        <w:tc>
          <w:tcPr>
            <w:tcW w:w="810" w:type="dxa"/>
            <w:vAlign w:val="center"/>
          </w:tcPr>
          <w:p w14:paraId="3BF21C43"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P-Value</w:t>
            </w:r>
          </w:p>
        </w:tc>
        <w:tc>
          <w:tcPr>
            <w:tcW w:w="1246" w:type="dxa"/>
            <w:vAlign w:val="center"/>
          </w:tcPr>
          <w:p w14:paraId="5232FA60"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Kết quả kiểm định</w:t>
            </w:r>
          </w:p>
        </w:tc>
      </w:tr>
      <w:tr w:rsidR="00C61642" w:rsidRPr="00D1001D" w14:paraId="36338A30" w14:textId="77777777" w:rsidTr="00A8592E">
        <w:tc>
          <w:tcPr>
            <w:tcW w:w="870" w:type="dxa"/>
          </w:tcPr>
          <w:p w14:paraId="3125D8CF"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H12</w:t>
            </w:r>
          </w:p>
        </w:tc>
        <w:tc>
          <w:tcPr>
            <w:tcW w:w="4345" w:type="dxa"/>
          </w:tcPr>
          <w:p w14:paraId="13FB517F" w14:textId="77777777" w:rsidR="00C61642" w:rsidRPr="00D1001D" w:rsidRDefault="00C61642" w:rsidP="00CB18A1">
            <w:pPr>
              <w:spacing w:line="264" w:lineRule="auto"/>
              <w:ind w:left="-57" w:right="-57"/>
              <w:jc w:val="both"/>
              <w:rPr>
                <w:color w:val="000000" w:themeColor="text1"/>
                <w:spacing w:val="-12"/>
              </w:rPr>
            </w:pPr>
            <w:r w:rsidRPr="00D1001D">
              <w:rPr>
                <w:color w:val="000000" w:themeColor="text1"/>
                <w:spacing w:val="-12"/>
              </w:rPr>
              <w:t xml:space="preserve">Cam kết nhà quản trị cấp cao đóng vai trò trung gian trong mối quan hệ giữa Áp lực từ cơ quan quản lý trong nước và Chiến lược kinh doanh thân thiện môi trường (GOVP </w:t>
            </w:r>
            <w:r w:rsidRPr="00D1001D">
              <w:rPr>
                <w:color w:val="000000" w:themeColor="text1"/>
                <w:spacing w:val="-12"/>
              </w:rPr>
              <w:sym w:font="Wingdings 3" w:char="F0E2"/>
            </w:r>
            <w:r w:rsidRPr="00D1001D">
              <w:rPr>
                <w:color w:val="000000" w:themeColor="text1"/>
                <w:spacing w:val="-12"/>
              </w:rPr>
              <w:t xml:space="preserve"> TOMC </w:t>
            </w:r>
            <w:r w:rsidRPr="00D1001D">
              <w:rPr>
                <w:color w:val="000000" w:themeColor="text1"/>
                <w:spacing w:val="-12"/>
              </w:rPr>
              <w:sym w:font="Wingdings 3" w:char="F0E2"/>
            </w:r>
            <w:r w:rsidRPr="00D1001D">
              <w:rPr>
                <w:color w:val="000000" w:themeColor="text1"/>
                <w:spacing w:val="-12"/>
              </w:rPr>
              <w:t xml:space="preserve"> ENSTR)</w:t>
            </w:r>
          </w:p>
        </w:tc>
        <w:tc>
          <w:tcPr>
            <w:tcW w:w="1285" w:type="dxa"/>
            <w:vAlign w:val="center"/>
          </w:tcPr>
          <w:p w14:paraId="2B7235E0"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0,066</w:t>
            </w:r>
          </w:p>
        </w:tc>
        <w:tc>
          <w:tcPr>
            <w:tcW w:w="794" w:type="dxa"/>
            <w:vAlign w:val="center"/>
          </w:tcPr>
          <w:p w14:paraId="5789A9D1"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3,166</w:t>
            </w:r>
          </w:p>
        </w:tc>
        <w:tc>
          <w:tcPr>
            <w:tcW w:w="810" w:type="dxa"/>
            <w:vAlign w:val="center"/>
          </w:tcPr>
          <w:p w14:paraId="57448FCA"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0,002</w:t>
            </w:r>
          </w:p>
        </w:tc>
        <w:tc>
          <w:tcPr>
            <w:tcW w:w="1246" w:type="dxa"/>
            <w:vAlign w:val="center"/>
          </w:tcPr>
          <w:p w14:paraId="7C4D228E" w14:textId="77777777" w:rsidR="00C61642" w:rsidRPr="00D1001D" w:rsidRDefault="00C61642" w:rsidP="00CB18A1">
            <w:pPr>
              <w:spacing w:line="264" w:lineRule="auto"/>
              <w:ind w:left="-57" w:right="-57"/>
              <w:jc w:val="center"/>
              <w:rPr>
                <w:color w:val="000000" w:themeColor="text1"/>
                <w:spacing w:val="-12"/>
              </w:rPr>
            </w:pPr>
            <w:r w:rsidRPr="00D1001D">
              <w:rPr>
                <w:color w:val="000000" w:themeColor="text1"/>
                <w:spacing w:val="-12"/>
              </w:rPr>
              <w:t>Chấp nhận</w:t>
            </w:r>
          </w:p>
        </w:tc>
      </w:tr>
      <w:tr w:rsidR="00C61642" w:rsidRPr="00D1001D" w14:paraId="1CA46B2F" w14:textId="77777777" w:rsidTr="00A8592E">
        <w:tc>
          <w:tcPr>
            <w:tcW w:w="870" w:type="dxa"/>
            <w:shd w:val="clear" w:color="auto" w:fill="F2DBDB" w:themeFill="accent2" w:themeFillTint="33"/>
          </w:tcPr>
          <w:p w14:paraId="72491CCA"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H13</w:t>
            </w:r>
          </w:p>
        </w:tc>
        <w:tc>
          <w:tcPr>
            <w:tcW w:w="4345" w:type="dxa"/>
            <w:shd w:val="clear" w:color="auto" w:fill="F2DBDB" w:themeFill="accent2" w:themeFillTint="33"/>
          </w:tcPr>
          <w:p w14:paraId="79E26AEA" w14:textId="77777777" w:rsidR="00C61642" w:rsidRPr="00D1001D" w:rsidRDefault="00C61642" w:rsidP="00CB18A1">
            <w:pPr>
              <w:spacing w:line="264" w:lineRule="auto"/>
              <w:ind w:left="-57" w:right="-57"/>
              <w:jc w:val="both"/>
              <w:rPr>
                <w:color w:val="000000" w:themeColor="text1"/>
                <w:spacing w:val="-12"/>
              </w:rPr>
            </w:pPr>
            <w:r w:rsidRPr="00D1001D">
              <w:rPr>
                <w:color w:val="000000" w:themeColor="text1"/>
                <w:spacing w:val="-12"/>
              </w:rPr>
              <w:t xml:space="preserve">Cam kết nhà quản trị cấp cao đóng vai trò trung gian trong mối quan hệ giữa Áp lực từ người lao động và Chiến lược kinh doanh thân thiện môi trường (EMP </w:t>
            </w:r>
            <w:r w:rsidRPr="00D1001D">
              <w:rPr>
                <w:color w:val="000000" w:themeColor="text1"/>
                <w:spacing w:val="-12"/>
              </w:rPr>
              <w:sym w:font="Wingdings 3" w:char="F0E2"/>
            </w:r>
            <w:r w:rsidRPr="00D1001D">
              <w:rPr>
                <w:color w:val="000000" w:themeColor="text1"/>
                <w:spacing w:val="-12"/>
              </w:rPr>
              <w:t xml:space="preserve"> TOMC </w:t>
            </w:r>
            <w:r w:rsidRPr="00D1001D">
              <w:rPr>
                <w:color w:val="000000" w:themeColor="text1"/>
                <w:spacing w:val="-12"/>
              </w:rPr>
              <w:sym w:font="Wingdings 3" w:char="F0E2"/>
            </w:r>
            <w:r w:rsidRPr="00D1001D">
              <w:rPr>
                <w:color w:val="000000" w:themeColor="text1"/>
                <w:spacing w:val="-12"/>
              </w:rPr>
              <w:t xml:space="preserve"> ENSTR)</w:t>
            </w:r>
          </w:p>
        </w:tc>
        <w:tc>
          <w:tcPr>
            <w:tcW w:w="1285" w:type="dxa"/>
            <w:shd w:val="clear" w:color="auto" w:fill="F2DBDB" w:themeFill="accent2" w:themeFillTint="33"/>
            <w:vAlign w:val="center"/>
          </w:tcPr>
          <w:p w14:paraId="7E2C84D2"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0,026</w:t>
            </w:r>
          </w:p>
        </w:tc>
        <w:tc>
          <w:tcPr>
            <w:tcW w:w="794" w:type="dxa"/>
            <w:shd w:val="clear" w:color="auto" w:fill="F2DBDB" w:themeFill="accent2" w:themeFillTint="33"/>
            <w:vAlign w:val="center"/>
          </w:tcPr>
          <w:p w14:paraId="0CF06933"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1,466</w:t>
            </w:r>
          </w:p>
        </w:tc>
        <w:tc>
          <w:tcPr>
            <w:tcW w:w="810" w:type="dxa"/>
            <w:shd w:val="clear" w:color="auto" w:fill="F2DBDB" w:themeFill="accent2" w:themeFillTint="33"/>
            <w:vAlign w:val="center"/>
          </w:tcPr>
          <w:p w14:paraId="7E007535"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0,143</w:t>
            </w:r>
          </w:p>
        </w:tc>
        <w:tc>
          <w:tcPr>
            <w:tcW w:w="1246" w:type="dxa"/>
            <w:shd w:val="clear" w:color="auto" w:fill="F2DBDB" w:themeFill="accent2" w:themeFillTint="33"/>
            <w:vAlign w:val="center"/>
          </w:tcPr>
          <w:p w14:paraId="729D6E7B" w14:textId="77777777" w:rsidR="00C61642" w:rsidRPr="00D1001D" w:rsidRDefault="00C61642" w:rsidP="00CB18A1">
            <w:pPr>
              <w:spacing w:line="264" w:lineRule="auto"/>
              <w:ind w:left="-57" w:right="-57"/>
              <w:jc w:val="center"/>
              <w:rPr>
                <w:color w:val="000000" w:themeColor="text1"/>
                <w:spacing w:val="-12"/>
              </w:rPr>
            </w:pPr>
            <w:r w:rsidRPr="00D1001D">
              <w:rPr>
                <w:color w:val="000000" w:themeColor="text1"/>
                <w:spacing w:val="-12"/>
              </w:rPr>
              <w:t>Bác bỏ</w:t>
            </w:r>
          </w:p>
        </w:tc>
      </w:tr>
      <w:tr w:rsidR="00C61642" w:rsidRPr="00D1001D" w14:paraId="5747FEB9" w14:textId="77777777" w:rsidTr="00A8592E">
        <w:tc>
          <w:tcPr>
            <w:tcW w:w="870" w:type="dxa"/>
          </w:tcPr>
          <w:p w14:paraId="6AB09F59"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H14</w:t>
            </w:r>
          </w:p>
        </w:tc>
        <w:tc>
          <w:tcPr>
            <w:tcW w:w="4345" w:type="dxa"/>
          </w:tcPr>
          <w:p w14:paraId="14DDF8CB" w14:textId="77777777" w:rsidR="00C61642" w:rsidRPr="00D1001D" w:rsidRDefault="00C61642" w:rsidP="00CB18A1">
            <w:pPr>
              <w:spacing w:line="264" w:lineRule="auto"/>
              <w:ind w:left="-57" w:right="-57"/>
              <w:jc w:val="both"/>
              <w:rPr>
                <w:color w:val="000000" w:themeColor="text1"/>
                <w:spacing w:val="-12"/>
              </w:rPr>
            </w:pPr>
            <w:r w:rsidRPr="00D1001D">
              <w:rPr>
                <w:color w:val="000000" w:themeColor="text1"/>
                <w:spacing w:val="-12"/>
              </w:rPr>
              <w:t xml:space="preserve">Cam kết nhà quản trị cấp cao đóng vai trò trung gian trong mối quan hệ giữa Áp lực từ khách hàng nước ngoài và Chiến lược kinh doanh thân thiện môi trường (CUSP </w:t>
            </w:r>
            <w:r w:rsidRPr="00D1001D">
              <w:rPr>
                <w:color w:val="000000" w:themeColor="text1"/>
                <w:spacing w:val="-12"/>
              </w:rPr>
              <w:sym w:font="Wingdings 3" w:char="F0E2"/>
            </w:r>
            <w:r w:rsidRPr="00D1001D">
              <w:rPr>
                <w:color w:val="000000" w:themeColor="text1"/>
                <w:spacing w:val="-12"/>
              </w:rPr>
              <w:t xml:space="preserve"> TOMC </w:t>
            </w:r>
            <w:r w:rsidRPr="00D1001D">
              <w:rPr>
                <w:color w:val="000000" w:themeColor="text1"/>
                <w:spacing w:val="-12"/>
              </w:rPr>
              <w:sym w:font="Wingdings 3" w:char="F0E2"/>
            </w:r>
            <w:r w:rsidRPr="00D1001D">
              <w:rPr>
                <w:color w:val="000000" w:themeColor="text1"/>
                <w:spacing w:val="-12"/>
              </w:rPr>
              <w:t xml:space="preserve"> ENSTR)</w:t>
            </w:r>
          </w:p>
        </w:tc>
        <w:tc>
          <w:tcPr>
            <w:tcW w:w="1285" w:type="dxa"/>
            <w:vAlign w:val="center"/>
          </w:tcPr>
          <w:p w14:paraId="229E46F5"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0,093</w:t>
            </w:r>
          </w:p>
        </w:tc>
        <w:tc>
          <w:tcPr>
            <w:tcW w:w="794" w:type="dxa"/>
            <w:vAlign w:val="center"/>
          </w:tcPr>
          <w:p w14:paraId="2D14FC39"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4,766</w:t>
            </w:r>
          </w:p>
        </w:tc>
        <w:tc>
          <w:tcPr>
            <w:tcW w:w="810" w:type="dxa"/>
            <w:vAlign w:val="center"/>
          </w:tcPr>
          <w:p w14:paraId="191CDAAB"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0,000</w:t>
            </w:r>
          </w:p>
        </w:tc>
        <w:tc>
          <w:tcPr>
            <w:tcW w:w="1246" w:type="dxa"/>
            <w:vAlign w:val="center"/>
          </w:tcPr>
          <w:p w14:paraId="02FDA24C" w14:textId="77777777" w:rsidR="00C61642" w:rsidRPr="00D1001D" w:rsidRDefault="00C61642" w:rsidP="00CB18A1">
            <w:pPr>
              <w:spacing w:line="264" w:lineRule="auto"/>
              <w:ind w:left="-57" w:right="-57"/>
              <w:jc w:val="center"/>
              <w:rPr>
                <w:color w:val="000000" w:themeColor="text1"/>
                <w:spacing w:val="-12"/>
              </w:rPr>
            </w:pPr>
            <w:r w:rsidRPr="00D1001D">
              <w:rPr>
                <w:color w:val="000000" w:themeColor="text1"/>
                <w:spacing w:val="-12"/>
              </w:rPr>
              <w:t>Chấp nhận</w:t>
            </w:r>
          </w:p>
        </w:tc>
      </w:tr>
      <w:tr w:rsidR="00C61642" w:rsidRPr="00D1001D" w14:paraId="4EA6ECD9" w14:textId="77777777" w:rsidTr="00A8592E">
        <w:tc>
          <w:tcPr>
            <w:tcW w:w="870" w:type="dxa"/>
          </w:tcPr>
          <w:p w14:paraId="0003D322"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H15</w:t>
            </w:r>
          </w:p>
        </w:tc>
        <w:tc>
          <w:tcPr>
            <w:tcW w:w="4345" w:type="dxa"/>
          </w:tcPr>
          <w:p w14:paraId="2DC77441" w14:textId="77777777" w:rsidR="00C61642" w:rsidRPr="00D1001D" w:rsidRDefault="00C61642" w:rsidP="00CB18A1">
            <w:pPr>
              <w:spacing w:line="264" w:lineRule="auto"/>
              <w:ind w:left="-57" w:right="-57"/>
              <w:jc w:val="both"/>
              <w:rPr>
                <w:color w:val="000000" w:themeColor="text1"/>
                <w:spacing w:val="-12"/>
              </w:rPr>
            </w:pPr>
            <w:r w:rsidRPr="00D1001D">
              <w:rPr>
                <w:color w:val="000000" w:themeColor="text1"/>
                <w:spacing w:val="-12"/>
              </w:rPr>
              <w:t xml:space="preserve">Cam kết nhà quản trị cấp cao đóng vai trò trung gian trong mối quan hệ giữa Áp lực từ đối thủ cạnh tranh và Chiến lược kinh doanh thân thiện môi trường (COMP </w:t>
            </w:r>
            <w:r w:rsidRPr="00D1001D">
              <w:rPr>
                <w:color w:val="000000" w:themeColor="text1"/>
                <w:spacing w:val="-12"/>
              </w:rPr>
              <w:sym w:font="Wingdings 3" w:char="F0E2"/>
            </w:r>
            <w:r w:rsidRPr="00D1001D">
              <w:rPr>
                <w:color w:val="000000" w:themeColor="text1"/>
                <w:spacing w:val="-12"/>
              </w:rPr>
              <w:t xml:space="preserve"> TOMC </w:t>
            </w:r>
            <w:r w:rsidRPr="00D1001D">
              <w:rPr>
                <w:color w:val="000000" w:themeColor="text1"/>
                <w:spacing w:val="-12"/>
              </w:rPr>
              <w:sym w:font="Wingdings 3" w:char="F0E2"/>
            </w:r>
            <w:r w:rsidRPr="00D1001D">
              <w:rPr>
                <w:color w:val="000000" w:themeColor="text1"/>
                <w:spacing w:val="-12"/>
              </w:rPr>
              <w:t xml:space="preserve"> ENSTR)</w:t>
            </w:r>
          </w:p>
        </w:tc>
        <w:tc>
          <w:tcPr>
            <w:tcW w:w="1285" w:type="dxa"/>
            <w:vAlign w:val="center"/>
          </w:tcPr>
          <w:p w14:paraId="57C39E3B"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0,079</w:t>
            </w:r>
          </w:p>
        </w:tc>
        <w:tc>
          <w:tcPr>
            <w:tcW w:w="794" w:type="dxa"/>
            <w:vAlign w:val="center"/>
          </w:tcPr>
          <w:p w14:paraId="069A2314"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4,009</w:t>
            </w:r>
          </w:p>
        </w:tc>
        <w:tc>
          <w:tcPr>
            <w:tcW w:w="810" w:type="dxa"/>
            <w:vAlign w:val="center"/>
          </w:tcPr>
          <w:p w14:paraId="624065C5"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0,000</w:t>
            </w:r>
          </w:p>
        </w:tc>
        <w:tc>
          <w:tcPr>
            <w:tcW w:w="1246" w:type="dxa"/>
            <w:vAlign w:val="center"/>
          </w:tcPr>
          <w:p w14:paraId="5B8D168C" w14:textId="77777777" w:rsidR="00C61642" w:rsidRPr="00D1001D" w:rsidRDefault="00C61642" w:rsidP="00CB18A1">
            <w:pPr>
              <w:spacing w:line="264" w:lineRule="auto"/>
              <w:ind w:left="-57" w:right="-57"/>
              <w:jc w:val="center"/>
              <w:rPr>
                <w:color w:val="000000" w:themeColor="text1"/>
                <w:spacing w:val="-12"/>
              </w:rPr>
            </w:pPr>
            <w:r w:rsidRPr="00D1001D">
              <w:rPr>
                <w:color w:val="000000" w:themeColor="text1"/>
                <w:spacing w:val="-12"/>
              </w:rPr>
              <w:t>Chấp nhận</w:t>
            </w:r>
          </w:p>
        </w:tc>
      </w:tr>
      <w:tr w:rsidR="00C61642" w:rsidRPr="00D1001D" w14:paraId="2EC7FFDD" w14:textId="77777777" w:rsidTr="00A8592E">
        <w:tc>
          <w:tcPr>
            <w:tcW w:w="870" w:type="dxa"/>
          </w:tcPr>
          <w:p w14:paraId="74D92190"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H16</w:t>
            </w:r>
          </w:p>
        </w:tc>
        <w:tc>
          <w:tcPr>
            <w:tcW w:w="4345" w:type="dxa"/>
          </w:tcPr>
          <w:p w14:paraId="48E97E42" w14:textId="77777777" w:rsidR="00C61642" w:rsidRPr="00D1001D" w:rsidRDefault="00C61642" w:rsidP="00CB18A1">
            <w:pPr>
              <w:spacing w:line="264" w:lineRule="auto"/>
              <w:ind w:left="-57" w:right="-57"/>
              <w:jc w:val="both"/>
              <w:rPr>
                <w:color w:val="000000" w:themeColor="text1"/>
                <w:spacing w:val="-12"/>
              </w:rPr>
            </w:pPr>
            <w:r w:rsidRPr="00D1001D">
              <w:rPr>
                <w:color w:val="000000" w:themeColor="text1"/>
                <w:spacing w:val="-12"/>
              </w:rPr>
              <w:t xml:space="preserve">Cam kết nhà quản trị cấp cao đóng vai trò trung gian trong mối quan hệ giữa Nguồn lực tổ chức và Chiến lược kinh doanh thân thiện môi trường (RESA </w:t>
            </w:r>
            <w:r w:rsidRPr="00D1001D">
              <w:rPr>
                <w:color w:val="000000" w:themeColor="text1"/>
                <w:spacing w:val="-12"/>
              </w:rPr>
              <w:sym w:font="Wingdings 3" w:char="F0E2"/>
            </w:r>
            <w:r w:rsidRPr="00D1001D">
              <w:rPr>
                <w:color w:val="000000" w:themeColor="text1"/>
                <w:spacing w:val="-12"/>
              </w:rPr>
              <w:t xml:space="preserve"> TOMC </w:t>
            </w:r>
            <w:r w:rsidRPr="00D1001D">
              <w:rPr>
                <w:color w:val="000000" w:themeColor="text1"/>
                <w:spacing w:val="-12"/>
              </w:rPr>
              <w:sym w:font="Wingdings 3" w:char="F0E2"/>
            </w:r>
            <w:r w:rsidRPr="00D1001D">
              <w:rPr>
                <w:color w:val="000000" w:themeColor="text1"/>
                <w:spacing w:val="-12"/>
              </w:rPr>
              <w:t xml:space="preserve"> ENSTR)</w:t>
            </w:r>
          </w:p>
        </w:tc>
        <w:tc>
          <w:tcPr>
            <w:tcW w:w="1285" w:type="dxa"/>
            <w:vAlign w:val="center"/>
          </w:tcPr>
          <w:p w14:paraId="409D8803"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0,096</w:t>
            </w:r>
          </w:p>
        </w:tc>
        <w:tc>
          <w:tcPr>
            <w:tcW w:w="794" w:type="dxa"/>
            <w:vAlign w:val="center"/>
          </w:tcPr>
          <w:p w14:paraId="7677B35A"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5,077</w:t>
            </w:r>
          </w:p>
        </w:tc>
        <w:tc>
          <w:tcPr>
            <w:tcW w:w="810" w:type="dxa"/>
            <w:vAlign w:val="center"/>
          </w:tcPr>
          <w:p w14:paraId="692882D9" w14:textId="77777777" w:rsidR="00C61642" w:rsidRPr="00D1001D" w:rsidRDefault="00C61642" w:rsidP="00CB18A1">
            <w:pPr>
              <w:spacing w:line="264" w:lineRule="auto"/>
              <w:ind w:left="-57" w:right="-57"/>
              <w:jc w:val="center"/>
              <w:rPr>
                <w:b/>
                <w:bCs/>
                <w:color w:val="000000" w:themeColor="text1"/>
                <w:spacing w:val="-12"/>
              </w:rPr>
            </w:pPr>
            <w:r w:rsidRPr="00D1001D">
              <w:rPr>
                <w:b/>
                <w:bCs/>
                <w:color w:val="000000" w:themeColor="text1"/>
                <w:spacing w:val="-12"/>
              </w:rPr>
              <w:t>0,000</w:t>
            </w:r>
          </w:p>
        </w:tc>
        <w:tc>
          <w:tcPr>
            <w:tcW w:w="1246" w:type="dxa"/>
            <w:vAlign w:val="center"/>
          </w:tcPr>
          <w:p w14:paraId="5230A21C" w14:textId="77777777" w:rsidR="00C61642" w:rsidRPr="00D1001D" w:rsidRDefault="00C61642" w:rsidP="00CB18A1">
            <w:pPr>
              <w:spacing w:line="264" w:lineRule="auto"/>
              <w:ind w:left="-57" w:right="-57"/>
              <w:jc w:val="center"/>
              <w:rPr>
                <w:color w:val="000000" w:themeColor="text1"/>
                <w:spacing w:val="-12"/>
              </w:rPr>
            </w:pPr>
            <w:r w:rsidRPr="00D1001D">
              <w:rPr>
                <w:color w:val="000000" w:themeColor="text1"/>
                <w:spacing w:val="-12"/>
              </w:rPr>
              <w:t>Chấp nhận</w:t>
            </w:r>
          </w:p>
        </w:tc>
      </w:tr>
    </w:tbl>
    <w:p w14:paraId="49AF8625" w14:textId="77777777" w:rsidR="00C61642" w:rsidRPr="00D1001D" w:rsidRDefault="00C61642" w:rsidP="00CB18A1">
      <w:pPr>
        <w:spacing w:line="264" w:lineRule="auto"/>
        <w:jc w:val="right"/>
        <w:rPr>
          <w:i/>
          <w:iCs/>
          <w:color w:val="000000" w:themeColor="text1"/>
        </w:rPr>
      </w:pPr>
      <w:r w:rsidRPr="00D1001D">
        <w:rPr>
          <w:i/>
          <w:iCs/>
          <w:color w:val="000000" w:themeColor="text1"/>
        </w:rPr>
        <w:t>(Nguồn: tác giả tổng hợp từ phần mềm Smart-PLS 3.3.3)</w:t>
      </w:r>
    </w:p>
    <w:p w14:paraId="43E3F7D8" w14:textId="77777777" w:rsidR="00C61642" w:rsidRPr="00D1001D" w:rsidRDefault="00C61642" w:rsidP="00531070">
      <w:pPr>
        <w:jc w:val="both"/>
        <w:outlineLvl w:val="0"/>
        <w:rPr>
          <w:b/>
          <w:bCs/>
          <w:i/>
          <w:iCs/>
          <w:color w:val="000000" w:themeColor="text1"/>
          <w:sz w:val="26"/>
          <w:szCs w:val="26"/>
        </w:rPr>
      </w:pPr>
      <w:bookmarkStart w:id="83" w:name="_Toc210825005"/>
      <w:r w:rsidRPr="00D1001D">
        <w:rPr>
          <w:b/>
          <w:bCs/>
          <w:i/>
          <w:iCs/>
          <w:color w:val="000000" w:themeColor="text1"/>
          <w:sz w:val="26"/>
          <w:szCs w:val="26"/>
        </w:rPr>
        <w:t>3.3.4. Kiểm định các mối quan hệ kiểm soát</w:t>
      </w:r>
    </w:p>
    <w:p w14:paraId="1BA7F303" w14:textId="20F28D1E" w:rsidR="00C61642" w:rsidRPr="00D1001D" w:rsidRDefault="007D07B7" w:rsidP="00531070">
      <w:pPr>
        <w:ind w:firstLine="720"/>
        <w:jc w:val="both"/>
        <w:outlineLvl w:val="0"/>
        <w:rPr>
          <w:color w:val="000000" w:themeColor="text1"/>
          <w:sz w:val="26"/>
          <w:szCs w:val="26"/>
        </w:rPr>
      </w:pPr>
      <w:r w:rsidRPr="00D1001D">
        <w:rPr>
          <w:i/>
          <w:iCs/>
          <w:color w:val="000000" w:themeColor="text1"/>
          <w:sz w:val="26"/>
          <w:szCs w:val="26"/>
        </w:rPr>
        <w:t>-</w:t>
      </w:r>
      <w:r w:rsidR="00C61642" w:rsidRPr="00D1001D">
        <w:rPr>
          <w:i/>
          <w:iCs/>
          <w:color w:val="000000" w:themeColor="text1"/>
          <w:sz w:val="26"/>
          <w:szCs w:val="26"/>
        </w:rPr>
        <w:t>Phân tích sự khác biệt trong Cam kết nhà quản trị cấp cao về môi trường giữa các nhóm đối tương khảo sát</w:t>
      </w:r>
      <w:bookmarkEnd w:id="83"/>
      <w:r w:rsidRPr="00D1001D">
        <w:rPr>
          <w:i/>
          <w:iCs/>
          <w:color w:val="000000" w:themeColor="text1"/>
          <w:sz w:val="26"/>
          <w:szCs w:val="26"/>
        </w:rPr>
        <w:t xml:space="preserve">: </w:t>
      </w:r>
      <w:r w:rsidR="002B362C" w:rsidRPr="00D1001D">
        <w:rPr>
          <w:color w:val="000000" w:themeColor="text1"/>
          <w:sz w:val="26"/>
          <w:szCs w:val="26"/>
        </w:rPr>
        <w:t>thông qua sử dụng kĩ thuật One-way ANOVA, kết quả là: độ tuổi, trình độ học vấn, thời gian giữ chức vụ quản trị cấp cao có ảnh hưởng tới mức độ cam kết của nhà quản trị cấp cao tới môi trường. Trong khi giới tính và vị trí chức vụ nhà quản trị cấp cao không ảnh hưởng.</w:t>
      </w:r>
    </w:p>
    <w:p w14:paraId="02D00D21" w14:textId="04736EDA" w:rsidR="00C61642" w:rsidRPr="00D1001D" w:rsidRDefault="007D07B7" w:rsidP="00531070">
      <w:pPr>
        <w:ind w:firstLine="720"/>
        <w:jc w:val="both"/>
        <w:outlineLvl w:val="0"/>
        <w:rPr>
          <w:i/>
          <w:iCs/>
          <w:color w:val="000000" w:themeColor="text1"/>
          <w:spacing w:val="-4"/>
          <w:sz w:val="26"/>
          <w:szCs w:val="26"/>
        </w:rPr>
      </w:pPr>
      <w:bookmarkStart w:id="84" w:name="_Toc210825012"/>
      <w:r w:rsidRPr="00D1001D">
        <w:rPr>
          <w:i/>
          <w:iCs/>
          <w:color w:val="000000" w:themeColor="text1"/>
          <w:spacing w:val="-4"/>
          <w:sz w:val="26"/>
          <w:szCs w:val="26"/>
        </w:rPr>
        <w:t>-</w:t>
      </w:r>
      <w:r w:rsidR="00C61642" w:rsidRPr="00D1001D">
        <w:rPr>
          <w:i/>
          <w:iCs/>
          <w:color w:val="000000" w:themeColor="text1"/>
          <w:spacing w:val="-4"/>
          <w:sz w:val="26"/>
          <w:szCs w:val="26"/>
        </w:rPr>
        <w:t>Phân tích sự khác biệt trong Chiến lược kinh doanh thân thiện môi trường giữa các nhóm đối tương khảo sát</w:t>
      </w:r>
      <w:bookmarkEnd w:id="84"/>
      <w:r w:rsidRPr="00D1001D">
        <w:rPr>
          <w:i/>
          <w:iCs/>
          <w:color w:val="000000" w:themeColor="text1"/>
          <w:spacing w:val="-4"/>
          <w:sz w:val="26"/>
          <w:szCs w:val="26"/>
        </w:rPr>
        <w:t>:</w:t>
      </w:r>
      <w:r w:rsidR="002B362C" w:rsidRPr="00D1001D">
        <w:rPr>
          <w:i/>
          <w:iCs/>
          <w:color w:val="000000" w:themeColor="text1"/>
          <w:spacing w:val="-4"/>
          <w:sz w:val="26"/>
          <w:szCs w:val="26"/>
        </w:rPr>
        <w:t xml:space="preserve"> </w:t>
      </w:r>
      <w:r w:rsidR="002B362C" w:rsidRPr="00D1001D">
        <w:rPr>
          <w:color w:val="000000" w:themeColor="text1"/>
          <w:spacing w:val="-4"/>
          <w:sz w:val="26"/>
          <w:szCs w:val="26"/>
        </w:rPr>
        <w:t xml:space="preserve">thông qua sử dụng kĩ thuật One-way ANOVA, kết quả là: quy mô nhân sự, tổng nguồn vốn kinh doanh, doanh thu, và loại hình hoạt động có ảnh hưởng tới mức độ đầu tư cho CLKDTTMT, trong khi tuổi của doanh nghiệp không ảnh hưởng. </w:t>
      </w:r>
    </w:p>
    <w:p w14:paraId="6E49BEC8" w14:textId="77777777" w:rsidR="00944A4C" w:rsidRPr="00D1001D" w:rsidRDefault="00944A4C" w:rsidP="00944A4C">
      <w:pPr>
        <w:rPr>
          <w:b/>
          <w:bCs/>
          <w:color w:val="000000" w:themeColor="text1"/>
          <w:sz w:val="26"/>
          <w:szCs w:val="26"/>
        </w:rPr>
      </w:pPr>
      <w:bookmarkStart w:id="85" w:name="_Toc210825039"/>
    </w:p>
    <w:p w14:paraId="769A9E7E" w14:textId="77777777" w:rsidR="008363A3" w:rsidRPr="00D1001D" w:rsidRDefault="008363A3">
      <w:pPr>
        <w:rPr>
          <w:b/>
          <w:bCs/>
          <w:color w:val="000000" w:themeColor="text1"/>
          <w:sz w:val="26"/>
          <w:szCs w:val="26"/>
        </w:rPr>
      </w:pPr>
      <w:r w:rsidRPr="00D1001D">
        <w:rPr>
          <w:b/>
          <w:bCs/>
          <w:color w:val="000000" w:themeColor="text1"/>
          <w:sz w:val="26"/>
          <w:szCs w:val="26"/>
        </w:rPr>
        <w:br w:type="page"/>
      </w:r>
    </w:p>
    <w:p w14:paraId="0DD4ED56" w14:textId="22D23DD3" w:rsidR="007D07B7" w:rsidRPr="00D1001D" w:rsidRDefault="007D07B7" w:rsidP="00944A4C">
      <w:pPr>
        <w:jc w:val="center"/>
        <w:rPr>
          <w:b/>
          <w:bCs/>
          <w:color w:val="000000" w:themeColor="text1"/>
          <w:sz w:val="26"/>
          <w:szCs w:val="26"/>
        </w:rPr>
      </w:pPr>
      <w:r w:rsidRPr="00D1001D">
        <w:rPr>
          <w:b/>
          <w:bCs/>
          <w:color w:val="000000" w:themeColor="text1"/>
          <w:sz w:val="26"/>
          <w:szCs w:val="26"/>
        </w:rPr>
        <w:lastRenderedPageBreak/>
        <w:t>CHƯƠNG 4: KẾT LUẬN VÀ KHUYẾN NGHỊ CHÍNH SÁCH</w:t>
      </w:r>
      <w:bookmarkEnd w:id="85"/>
    </w:p>
    <w:p w14:paraId="3CA1BDCE" w14:textId="77777777" w:rsidR="007D07B7" w:rsidRPr="00D1001D" w:rsidRDefault="007D07B7" w:rsidP="00531070">
      <w:pPr>
        <w:jc w:val="both"/>
        <w:outlineLvl w:val="0"/>
        <w:rPr>
          <w:b/>
          <w:bCs/>
          <w:color w:val="000000" w:themeColor="text1"/>
          <w:sz w:val="26"/>
          <w:szCs w:val="26"/>
        </w:rPr>
      </w:pPr>
      <w:bookmarkStart w:id="86" w:name="_Toc210825040"/>
      <w:r w:rsidRPr="00D1001D">
        <w:rPr>
          <w:b/>
          <w:bCs/>
          <w:color w:val="000000" w:themeColor="text1"/>
          <w:sz w:val="26"/>
          <w:szCs w:val="26"/>
        </w:rPr>
        <w:t>4.1. Thảo luận kết quả nghiên cứu</w:t>
      </w:r>
      <w:bookmarkEnd w:id="86"/>
    </w:p>
    <w:p w14:paraId="7D801FC9" w14:textId="77777777" w:rsidR="007D07B7" w:rsidRPr="00D1001D" w:rsidRDefault="007D07B7" w:rsidP="00531070">
      <w:pPr>
        <w:jc w:val="both"/>
        <w:outlineLvl w:val="0"/>
        <w:rPr>
          <w:b/>
          <w:bCs/>
          <w:i/>
          <w:iCs/>
          <w:color w:val="000000" w:themeColor="text1"/>
          <w:sz w:val="26"/>
          <w:szCs w:val="26"/>
        </w:rPr>
      </w:pPr>
      <w:bookmarkStart w:id="87" w:name="_Toc210825041"/>
      <w:r w:rsidRPr="00D1001D">
        <w:rPr>
          <w:b/>
          <w:bCs/>
          <w:i/>
          <w:iCs/>
          <w:color w:val="000000" w:themeColor="text1"/>
          <w:sz w:val="26"/>
          <w:szCs w:val="26"/>
        </w:rPr>
        <w:t>4.1.1. Đánh giá về các mối quan hệ trực tiếp</w:t>
      </w:r>
      <w:bookmarkEnd w:id="87"/>
    </w:p>
    <w:p w14:paraId="37505051" w14:textId="77777777" w:rsidR="007D07B7" w:rsidRPr="00D1001D" w:rsidRDefault="007D07B7" w:rsidP="00531070">
      <w:pPr>
        <w:ind w:firstLine="720"/>
        <w:jc w:val="both"/>
        <w:rPr>
          <w:b/>
          <w:bCs/>
          <w:color w:val="000000" w:themeColor="text1"/>
          <w:spacing w:val="-6"/>
          <w:sz w:val="26"/>
          <w:szCs w:val="26"/>
        </w:rPr>
      </w:pPr>
      <w:r w:rsidRPr="00D1001D">
        <w:rPr>
          <w:b/>
          <w:bCs/>
          <w:color w:val="000000" w:themeColor="text1"/>
          <w:spacing w:val="-6"/>
          <w:sz w:val="26"/>
          <w:szCs w:val="26"/>
        </w:rPr>
        <w:t>a. Ảnh hưởng của các yếu tố tới Chiến lược kinh doanh thân thiện môi trường</w:t>
      </w:r>
    </w:p>
    <w:p w14:paraId="1F25F54A" w14:textId="3492CE7B" w:rsidR="007D07B7" w:rsidRPr="00D1001D" w:rsidRDefault="007D07B7" w:rsidP="00531070">
      <w:pPr>
        <w:ind w:firstLine="720"/>
        <w:jc w:val="both"/>
        <w:rPr>
          <w:color w:val="000000" w:themeColor="text1"/>
          <w:spacing w:val="-6"/>
          <w:sz w:val="26"/>
          <w:szCs w:val="26"/>
        </w:rPr>
      </w:pPr>
      <w:r w:rsidRPr="00D1001D">
        <w:rPr>
          <w:color w:val="000000" w:themeColor="text1"/>
          <w:spacing w:val="-6"/>
          <w:sz w:val="26"/>
          <w:szCs w:val="26"/>
        </w:rPr>
        <w:t>- Cam kết nhà quản trị cấp cao (TOMC) có tác động mạnh mẽ và lớn nhất tới theo đuổi CLKDTTMT (ENSTR) của các DN XK may mặc Việt Nam với Hệ số tác động chuẩn hóa đạt 0,344 và hệ số f</w:t>
      </w:r>
      <w:r w:rsidRPr="00D1001D">
        <w:rPr>
          <w:color w:val="000000" w:themeColor="text1"/>
          <w:spacing w:val="-6"/>
          <w:sz w:val="26"/>
          <w:szCs w:val="26"/>
          <w:vertAlign w:val="superscript"/>
        </w:rPr>
        <w:t>2</w:t>
      </w:r>
      <w:r w:rsidRPr="00D1001D">
        <w:rPr>
          <w:color w:val="000000" w:themeColor="text1"/>
          <w:spacing w:val="-6"/>
          <w:sz w:val="26"/>
          <w:szCs w:val="26"/>
        </w:rPr>
        <w:t xml:space="preserve"> là 0,270. Kết quả nghiên cứu này đồng nhất với nhiều nghiên cứu của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{"citationItems":[{"id":"ITEM-1","itemData":{"DOI":"10.1016/j.jclepro.2021.128258","ISSN":"09596526","abstract":"Despite the ever-growing stream of research in GSCM, scholars continue to identify critical but understudied research areas. One such area – the role of top management in green practices – is the focus of this study. While the direct link between stakeholder pressures and green operations has been widely examined in the extant literature, the mediating role of a human factor – top management commitment (TMC) – on the above relationship remains largely unexplored. The present study addresses this gap. Based on a sample of 206 US firms, a proposed model and five hypotheses are tested using SEM analysis. The research findings highlight the vital mediating role of TMC in channeling stakeholder pressures into a firm's green operations. This study is the first that closely examines the mediating effect of TMC on the relationship between stakeholder pressures and green operations. It also demonstrates the critical role of green operations in transforming external and internal drivers – stakeholder pressures and TMC – into superior economic and environmental outcomes. Furthermore, it underscores the benefits of fostering TMC to instigate environmental sustainability efforts and, ultimately, provides researchers with a deeper understanding of how a human factor may greatly influence green supply chain practices and performance.","author":[{"dropping-particle":"","family":"Kitsis","given":"Aleksandr M.","non-dropping-particle":"","parse-names":false,"suffix":""},{"dropping-particle":"","family":"Chen","given":"Injazz J.","non-dropping-particle":"","parse-names":false,"suffix":""}],"container-title":"Journal of Cleaner Production","id":"ITEM-1","issue":"September 2020","issued":{"date-parts":[["2021"]]},"page":"128258","publisher":"Elsevier Ltd","title":"Do stakeholder pressures influence green supply chain Practices?Exploring the mediating role of top management commitment","type":"article-journal","volume":"316"},"uris":["http://www.mendeley.com/documents/?uuid=be1e28f6-9dd6-479e-861a-a51e9d850c68"]},{"id":"ITEM-2","itemData":{"author":[{"dropping-particle":"","family":"Nguyên","given":"Phạm Anh","non-dropping-particle":"","parse-names":false,"suffix":""}],"id":"ITEM-2","issued":{"date-parts":[["2022"]]},"publisher":"Đại học Mở Thành phố Hồ Chí Minh","title":"Sự tác động của đổi mới xanh, hiệu suất môi trường đến hiệu quả của các doanh nghiệp sản xuất tại Việt Nam","type":"thesis"},"uris":["http://www.mendeley.com/documents/?uuid=04e8bd36-2ea7-4591-8b6d-2f8e1857a5e4"]}],"mendeley":{"formattedCitation":"(Kitsis &amp; Chen, 2021; Nguyên, 2022)","manualFormatting":"Kitsis &amp; Chen (2021); Phạm Anh Nguyên (2022)","plainTextFormattedCitation":"(Kitsis &amp; Chen, 2021; Nguyên, 2022)","previouslyFormattedCitation":"(Kitsis &amp; Chen, 2021; Nguyên, 2022)"},"properties":{"noteIndex":0},"schema":"https://github.com/citation-style-language/schema/raw/master/csl-citation.json"}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Kitsis &amp; Chen (2021); Phạm Anh Nguyên (2022)</w:t>
      </w:r>
      <w:r w:rsidRPr="00D1001D">
        <w:rPr>
          <w:color w:val="000000" w:themeColor="text1"/>
          <w:spacing w:val="-6"/>
          <w:sz w:val="26"/>
          <w:szCs w:val="26"/>
        </w:rPr>
        <w:fldChar w:fldCharType="end"/>
      </w:r>
      <w:r w:rsidRPr="00D1001D">
        <w:rPr>
          <w:color w:val="000000" w:themeColor="text1"/>
          <w:spacing w:val="-6"/>
          <w:sz w:val="26"/>
          <w:szCs w:val="26"/>
        </w:rPr>
        <w:t xml:space="preserve">;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{"citationItems":[{"id":"ITEM-1","itemData":{"author":[{"dropping-particle":"","family":"Bình","given":"Đỗ Thị","non-dropping-particle":"","parse-names":false,"suffix":""}],"container-title":"Tạp chí Khoa học Thương mại","id":"ITEM-1","issued":{"date-parts":[["2020"]]},"page":"2-14","title":"Ảnh hưởng của các bên liên quan đến chiến lược xuất khẩu xanh và lợi thế cạnh tranh của các doanh nghiệp xuất khẩu Việt Nam","type":"article-journal","volume":"145"},"uris":["http://www.mendeley.com/documents/?uuid=20796dbd-d38f-4a05-8db2-a8d91199f185"]}],"mendeley":{"formattedCitation":"(Bình, 2020)","manualFormatting":"Đỗ Thị Bình (2020)","plainTextFormattedCitation":"(Bình, 2020)","previouslyFormattedCitation":"(Bình, 2020)"},"properties":{"noteIndex":0},"schema":"https://github.com/citation-style-language/schema/raw/master/csl-citation.json"}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Đỗ Thị Bình (2020)</w:t>
      </w:r>
      <w:r w:rsidRPr="00D1001D">
        <w:rPr>
          <w:color w:val="000000" w:themeColor="text1"/>
          <w:spacing w:val="-6"/>
          <w:sz w:val="26"/>
          <w:szCs w:val="26"/>
        </w:rPr>
        <w:fldChar w:fldCharType="end"/>
      </w:r>
      <w:r w:rsidRPr="00D1001D">
        <w:rPr>
          <w:color w:val="000000" w:themeColor="text1"/>
          <w:spacing w:val="-6"/>
          <w:sz w:val="26"/>
          <w:szCs w:val="26"/>
        </w:rPr>
        <w:t xml:space="preserve">,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{"citationItems":[{"id":"ITEM-1","itemData":{"DOI":"10.1002/bse.2569","ISSN":"10990836","abstract":"This study aims to examine how stakeholder pressure, managerial perceptions, and resource availability influence the adoption of sustainable operations (SO) in Chinese manufacturing firms. A conceptual model is proposed on the basis of relevant literature and tested using structural equation model (SEM) with data from 217 Chinese manufacturing firms. The results show that stakeholder pressure is grouped into three categories: governmental pressure, primary stakeholder pressure, and secondary stakeholder pressure. Among the three kinds of stakeholder pressure, only primary stakeholder pressure can significantly affect SO adoption. Moreover, the results reveal that managerial perceptions of SO and resource availability significantly influence the adoption of SO. Additionally, the results indicate that the relationship between resource availability and SO adoption is partially mediated by managerial perceptions of SO and that the relationship between primary stakeholder pressure and SO adoption is fully mediated by managerial perceptions of SO. This study provides some implications for both policy makers and firm managers and meanwhile suggests limitations and opportunities for future research.","author":[{"dropping-particle":"","family":"Jiao","given":"Jinxia","non-dropping-particle":"","parse-names":false,"suffix":""},{"dropping-particle":"","family":"Liu","given":"Chen Guang","non-dropping-particle":"","parse-names":false,"suffix":""},{"dropping-particle":"","family":"Xu","given":"Yan","non-dropping-particle":"","parse-names":false,"suffix":""}],"container-title":"Business Strategy and the Environment","id":"ITEM-1","issue":"8","issued":{"date-parts":[["2020"]]},"page":"3246-3260","title":"Effects of stakeholder pressure, managerial perceptions, and resource availability on sustainable operations adoption","type":"article-journal","volume":"29"},"uris":["http://www.mendeley.com/documents/?uuid=2aaf0327-964b-462b-a5c6-b494452aa3e8"]}],"mendeley":{"formattedCitation":"(Jiao et al., 2020)","manualFormatting":"Jiao &amp; cộng sự (2020)","plainTextFormattedCitation":"(Jiao et al., 2020)","previouslyFormattedCitation":"(Jiao et al., 2020)"},"properties":{"noteIndex":0},"schema":"https://github.com/citation-style-language/schema/raw/master/csl-citation.json"}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Jiao &amp; cộng sự (2020)</w:t>
      </w:r>
      <w:r w:rsidRPr="00D1001D">
        <w:rPr>
          <w:color w:val="000000" w:themeColor="text1"/>
          <w:spacing w:val="-6"/>
          <w:sz w:val="26"/>
          <w:szCs w:val="26"/>
        </w:rPr>
        <w:fldChar w:fldCharType="end"/>
      </w:r>
      <w:r w:rsidRPr="00D1001D">
        <w:rPr>
          <w:color w:val="000000" w:themeColor="text1"/>
          <w:spacing w:val="-6"/>
          <w:sz w:val="26"/>
          <w:szCs w:val="26"/>
        </w:rPr>
        <w:t xml:space="preserve"> và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{"citationItems":[{"id":"ITEM-1","itemData":{"DOI":"10.1108/IJOEM-03-2020-0245","ISSN":"17468817","abstract":"Purpose: Building upon insights from institutional theory and resource-based view (RBV), the aim of this study is to investigate the direct effects of stakeholder pressures on organizational resources, organizational capabilities and green export business strategy and to explore the indirect impacts of organizational resources and capabilities on the link between stakeholder pressure and green business strategy from an emerging economy. Design/methodology/approach: A quantitative study was conducted to test the conceptual model within this study. In total, 235 questionnaires were collected from Turkish exporting manufacturing companies and the data was analyzed through structural equation modeling. Findings: The results of the study demonstrated that stakeholder pressures have strong and positive effects on organizational resources and organizational capabilities for firms from emerging markets. Also, organizational resources, capabilities and stakeholder pressures have significant impacts on green export business strategy, which in turn, influences positively export market and financial performance. Practical implications: Several implications were presented in this study via examining the forces affecting companies' environmental strategies and how implementing these strategies result in favorable gains in their international operations for emerging country exporters. Originality/value: The contribution of this study lies in the under-researched context, in discussing the mutually and contradictory roles played by stakeholders and in examining determinants of the adoption of green strategies by emerging-market exporters. In this sense, stakeholders make the life of the company tougher at home by demanding a greener posture; on the other hand, by doing so, they prompt the company to be competitive when selling to developed markets.","author":[{"dropping-particle":"","family":"Bıçakcıoğlu-Peynirci","given":"Nilay","non-dropping-particle":"","parse-names":false,"suffix":""},{"dropping-particle":"","family":"Tanyeri","given":"Mustafa","non-dropping-particle":"","parse-names":false,"suffix":""}],"container-title":"International Journal of Emerging Markets","id":"ITEM-1","issue":"1","issued":{"date-parts":[["2022"]]},"page":"1-46","title":"Stakeholder and resource‐based antecedents and performance outcomes of green export business strategy: insights from an emerging economy","type":"article-journal","volume":"17"},"uris":["http://www.mendeley.com/documents/?uuid=7efe36ba-7dad-451e-b58c-42cd7539c591"]}],"mendeley":{"formattedCitation":"(Bıçakcıoğlu-Peynirci &amp; Tanyeri, 2022)","manualFormatting":"Bıçakcıoğlu-Peynirci &amp; Tanyeri (2022)","plainTextFormattedCitation":"(Bıçakcıoğlu-Peynirci &amp; Tanyeri, 2022)","previouslyFormattedCitation":"(Bıçakcıoğlu-Peynirci &amp; Tanyeri, 2022)"},"properties":{"noteIndex":0},"schema":"https://github.com/citation-style-language/schema/raw/master/csl-citation.json"}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Bıçakcıoğlu-Peynirci &amp; Tanyeri (2022)</w:t>
      </w:r>
      <w:r w:rsidRPr="00D1001D">
        <w:rPr>
          <w:color w:val="000000" w:themeColor="text1"/>
          <w:spacing w:val="-6"/>
          <w:sz w:val="26"/>
          <w:szCs w:val="26"/>
        </w:rPr>
        <w:fldChar w:fldCharType="end"/>
      </w:r>
      <w:r w:rsidRPr="00D1001D">
        <w:rPr>
          <w:color w:val="000000" w:themeColor="text1"/>
          <w:spacing w:val="-6"/>
          <w:sz w:val="26"/>
          <w:szCs w:val="26"/>
        </w:rPr>
        <w:t xml:space="preserve">. </w:t>
      </w:r>
    </w:p>
    <w:p w14:paraId="0E3FE4C3" w14:textId="071586B5" w:rsidR="007D07B7" w:rsidRPr="00D1001D" w:rsidRDefault="007D07B7" w:rsidP="00531070">
      <w:pPr>
        <w:ind w:firstLine="720"/>
        <w:jc w:val="both"/>
        <w:rPr>
          <w:color w:val="000000" w:themeColor="text1"/>
          <w:spacing w:val="-6"/>
          <w:sz w:val="26"/>
          <w:szCs w:val="26"/>
        </w:rPr>
      </w:pPr>
      <w:r w:rsidRPr="00D1001D">
        <w:rPr>
          <w:color w:val="000000" w:themeColor="text1"/>
          <w:spacing w:val="-6"/>
          <w:sz w:val="26"/>
          <w:szCs w:val="26"/>
        </w:rPr>
        <w:t>-Nguồn lực tổ chức có ảnh hưởng mạnh mẽ và đứng thứ hai trong số các yếu tố tác động tới CLKDTTMT tại các DN XK may mặc Việt Nam với Hệ số tác động chuẩn hóa đạt: 0,310 và Hệ số f</w:t>
      </w:r>
      <w:r w:rsidRPr="00D1001D">
        <w:rPr>
          <w:color w:val="000000" w:themeColor="text1"/>
          <w:spacing w:val="-6"/>
          <w:sz w:val="26"/>
          <w:szCs w:val="26"/>
          <w:vertAlign w:val="superscript"/>
        </w:rPr>
        <w:t xml:space="preserve">2 </w:t>
      </w:r>
      <w:r w:rsidRPr="00D1001D">
        <w:rPr>
          <w:color w:val="000000" w:themeColor="text1"/>
          <w:spacing w:val="-6"/>
          <w:sz w:val="26"/>
          <w:szCs w:val="26"/>
        </w:rPr>
        <w:t xml:space="preserve">đạt: 0,255. Kết quả nghiên cứu này thống nhất với các kết quả nghiên cứu của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{"citationItems":[{"id":"ITEM-1","itemData":{"DOI":"10.1002/bse.2569","ISSN":"10990836","abstract":"This study aims to examine how stakeholder pressure, managerial perceptions, and resource availability influence the adoption of sustainable operations (SO) in Chinese manufacturing firms. A conceptual model is proposed on the basis of relevant literature and tested using structural equation model (SEM) with data from 217 Chinese manufacturing firms. The results show that stakeholder pressure is grouped into three categories: governmental pressure, primary stakeholder pressure, and secondary stakeholder pressure. Among the three kinds of stakeholder pressure, only primary stakeholder pressure can significantly affect SO adoption. Moreover, the results reveal that managerial perceptions of SO and resource availability significantly influence the adoption of SO. Additionally, the results indicate that the relationship between resource availability and SO adoption is partially mediated by managerial perceptions of SO and that the relationship between primary stakeholder pressure and SO adoption is fully mediated by managerial perceptions of SO. This study provides some implications for both policy makers and firm managers and meanwhile suggests limitations and opportunities for future research.","author":[{"dropping-particle":"","family":"Jiao","given":"Jinxia","non-dropping-particle":"","parse-names":false,"suffix":""},{"dropping-particle":"","family":"Liu","given":"Chen Guang","non-dropping-particle":"","parse-names":false,"suffix":""},{"dropping-particle":"","family":"Xu","given":"Yan","non-dropping-particle":"","parse-names":false,"suffix":""}],"container-title":"Business Strategy and the Environment","id":"ITEM-1","issue":"8","issued":{"date-parts":[["2020"]]},"page":"3246-3260","title":"Effects of stakeholder pressure, managerial perceptions, and resource availability on sustainable operations adoption","type":"article-journal","volume":"29"},"uris":["http://www.mendeley.com/documents/?uuid=2aaf0327-964b-462b-a5c6-b494452aa3e8"]}],"mendeley":{"formattedCitation":"(Jiao et al., 2020)","manualFormatting":"Jiao &amp; cộng sự (2020)","plainTextFormattedCitation":"(Jiao et al., 2020)","previouslyFormattedCitation":"(Jiao et al., 2020)"},"properties":{"noteIndex":0},"schema":"https://github.com/citation-style-language/schema/raw/master/csl-citation.json"}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Jiao &amp; cộng sự (2020)</w:t>
      </w:r>
      <w:r w:rsidRPr="00D1001D">
        <w:rPr>
          <w:color w:val="000000" w:themeColor="text1"/>
          <w:spacing w:val="-6"/>
          <w:sz w:val="26"/>
          <w:szCs w:val="26"/>
        </w:rPr>
        <w:fldChar w:fldCharType="end"/>
      </w:r>
      <w:r w:rsidRPr="00D1001D">
        <w:rPr>
          <w:color w:val="000000" w:themeColor="text1"/>
          <w:spacing w:val="-6"/>
          <w:sz w:val="26"/>
          <w:szCs w:val="26"/>
        </w:rPr>
        <w:t xml:space="preserve">;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{"citationItems":[{"id":"ITEM-1","itemData":{"DOI":"10.1007/s10551-015-2670-9","ISSN":"15730697","abstract":"Growing detrimental effects on the bio-physical environment have been responsible for a large number of small firms to adopt a more strategic stance toward exploiting green-related opportunities. This article aims to shed light on how internal company factors help to formulate a green business strategy among small manufacturing firms, and how this, in turn, influences their competitive advantage and performance. Based on data received from 153 small Cypriot manufacturers, we propose and test a conceptual model anchored on the Resource-based View of the firm. The findings underscore the critical role of both organizational resources and capabilities in pursuing a green business strategy. The adoption of this strategy was more evident in the case of firms operating in more harmful, as opposed to less harmful, industries. The implementation of a green business strategy was found to generate a positional competitive advantage, with this association becoming stronger under conditions of high regulatory intensity, high market dynamism, high public concern, and high competitive intensity. It was also revealed that this competitive advantage is conducive to gaining heightened market and financial performance. Our study makes a fivefold contribution: it injects a theoretical perspective into a relatively atheoretic field, underlines the role of organizational resources/capabilities as drivers of eco-friendly initiatives, highlights the often neglected strategic aspects of small firms’ ecological business activities, stresses the contingent role of external forces in moderating the positive impact of small firm green business strategy on competitive advantage, and focuses on the performance implications of the small firm’s engagement in environmental operations.","author":[{"dropping-particle":"","family":"Leonidou","given":"Leonidas C.","non-dropping-particle":"","parse-names":false,"suffix":""},{"dropping-particle":"","family":"Christodoulides","given":"Paul","non-dropping-particle":"","parse-names":false,"suffix":""},{"dropping-particle":"","family":"Kyrgidou","given":"Lida P.","non-dropping-particle":"","parse-names":false,"suffix":""},{"dropping-particle":"","family":"Palihawadana","given":"Daydanda","non-dropping-particle":"","parse-names":false,"suffix":""}],"container-title":"Journal of Business Ethics","id":"ITEM-1","issue":"3","issued":{"date-parts":[["2017"]]},"page":"585-606","publisher":"Springer Netherlands","title":"Internal Drivers and Performance Consequences of Small Firm Green Business Strategy: The Moderating Role of External Forces","type":"article-journal","volume":"140"},"uris":["http://www.mendeley.com/documents/?uuid=4dcfba16-5a4e-402a-9b57-e8091d4ce307"]}],"mendeley":{"formattedCitation":"(Leonidou et al., 2017)","manualFormatting":"Leonidou &amp; cộng sự (2017)","plainTextFormattedCitation":"(Leonidou et al., 2017)","previouslyFormattedCitation":"(Leonidou et al., 2017)"},"properties":{"noteIndex":0},"schema":"https://github.com/citation-style-language/schema/raw/master/csl-citation.json"}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Leonidou &amp; cộng sự (2017)</w:t>
      </w:r>
      <w:r w:rsidRPr="00D1001D">
        <w:rPr>
          <w:color w:val="000000" w:themeColor="text1"/>
          <w:spacing w:val="-6"/>
          <w:sz w:val="26"/>
          <w:szCs w:val="26"/>
        </w:rPr>
        <w:fldChar w:fldCharType="end"/>
      </w:r>
      <w:r w:rsidRPr="00D1001D">
        <w:rPr>
          <w:color w:val="000000" w:themeColor="text1"/>
          <w:spacing w:val="-6"/>
          <w:sz w:val="26"/>
          <w:szCs w:val="26"/>
        </w:rPr>
        <w:t xml:space="preserve">;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{"citationItems":[{"id":"ITEM-1","itemData":{"DOI":"10.1108/IJOEM-03-2020-0245","ISSN":"17468817","abstract":"Purpose: Building upon insights from institutional theory and resource-based view (RBV), the aim of this study is to investigate the direct effects of stakeholder pressures on organizational resources, organizational capabilities and green export business strategy and to explore the indirect impacts of organizational resources and capabilities on the link between stakeholder pressure and green business strategy from an emerging economy. Design/methodology/approach: A quantitative study was conducted to test the conceptual model within this study. In total, 235 questionnaires were collected from Turkish exporting manufacturing companies and the data was analyzed through structural equation modeling. Findings: The results of the study demonstrated that stakeholder pressures have strong and positive effects on organizational resources and organizational capabilities for firms from emerging markets. Also, organizational resources, capabilities and stakeholder pressures have significant impacts on green export business strategy, which in turn, influences positively export market and financial performance. Practical implications: Several implications were presented in this study via examining the forces affecting companies' environmental strategies and how implementing these strategies result in favorable gains in their international operations for emerging country exporters. Originality/value: The contribution of this study lies in the under-researched context, in discussing the mutually and contradictory roles played by stakeholders and in examining determinants of the adoption of green strategies by emerging-market exporters. In this sense, stakeholders make the life of the company tougher at home by demanding a greener posture; on the other hand, by doing so, they prompt the company to be competitive when selling to developed markets.","author":[{"dropping-particle":"","family":"Bıçakcıoğlu-Peynirci","given":"Nilay","non-dropping-particle":"","parse-names":false,"suffix":""},{"dropping-particle":"","family":"Tanyeri","given":"Mustafa","non-dropping-particle":"","parse-names":false,"suffix":""}],"container-title":"International Journal of Emerging Markets","id":"ITEM-1","issue":"1","issued":{"date-parts":[["2022"]]},"page":"1-46","title":"Stakeholder and resource‐based antecedents and performance outcomes of green export business strategy: insights from an emerging economy","type":"article-journal","volume":"17"},"uris":["http://www.mendeley.com/documents/?uuid=7efe36ba-7dad-451e-b58c-42cd7539c591"]}],"mendeley":{"formattedCitation":"(Bıçakcıoğlu-Peynirci &amp; Tanyeri, 2022)","manualFormatting":"Bıçakcıoğlu-Peynirci &amp; Tanyeri (2022)","plainTextFormattedCitation":"(Bıçakcıoğlu-Peynirci &amp; Tanyeri, 2022)","previouslyFormattedCitation":"(Bıçakcıoğlu-Peynirci &amp; Tanyeri, 2022)"},"properties":{"noteIndex":0},"schema":"https://github.com/citation-style-language/schema/raw/master/csl-citation.json"}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Bıçakcıoğlu-Peynirci &amp; Tanyeri (2022)</w:t>
      </w:r>
      <w:r w:rsidRPr="00D1001D">
        <w:rPr>
          <w:color w:val="000000" w:themeColor="text1"/>
          <w:spacing w:val="-6"/>
          <w:sz w:val="26"/>
          <w:szCs w:val="26"/>
        </w:rPr>
        <w:fldChar w:fldCharType="end"/>
      </w:r>
      <w:r w:rsidRPr="00D1001D">
        <w:rPr>
          <w:color w:val="000000" w:themeColor="text1"/>
          <w:spacing w:val="-6"/>
          <w:sz w:val="26"/>
          <w:szCs w:val="26"/>
        </w:rPr>
        <w:t xml:space="preserve">;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author":[{"dropping-particle":"","family":"Begum","given":"Saira","non-dropping-particle":"","parse-names":false,"suffix":""},{"dropping-particle":"","family":"Ashfaq","given":"Muhammad","non-dropping-particle":"","parse-names":false,"suffix":""},{"dropping-particle":"","family":"Asiaei","given":"Kaveh","non-dropping-particle":"","parse-names":false,"suffix":""},{"dropping-particle":"","family":"Shahzad","given":"Khuram","non-dropping-particle":"","parse-names":false,"suffix":""}],"container-title":"Business Strategy and the Environment","id":"ITEM-1","issue":"7","issued":{"date-parts":[["2023"]]},"page":"4907-4923","title":"Green intellectual capital and green business strategy: The role of green absorptive capacity","type":"article-journal","volume":"23"},"uris":["http://www.mendeley.com/documents/?uuid=270d46d8-7db2-4051-b923-35445b89afa3"]}],"mendeley":{"formattedCitation":"(Begum et al., 2023)","manualFormatting":"Begum &amp; cộng sự (2023)","plainTextFormattedCitation":"(Begum et al., 2023)","previouslyFormattedCitation":"(Begum et al., 2023)"},"properties":{"noteIndex":0},"schema":"https://github.com/citation-style-language/schema/raw/master/csl-citation.json"}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Begum &amp; cộng sự (2023)</w:t>
      </w:r>
      <w:r w:rsidRPr="00D1001D">
        <w:rPr>
          <w:color w:val="000000" w:themeColor="text1"/>
          <w:spacing w:val="-6"/>
          <w:sz w:val="26"/>
          <w:szCs w:val="26"/>
        </w:rPr>
        <w:fldChar w:fldCharType="end"/>
      </w:r>
      <w:r w:rsidRPr="00D1001D">
        <w:rPr>
          <w:color w:val="000000" w:themeColor="text1"/>
          <w:spacing w:val="-6"/>
          <w:sz w:val="26"/>
          <w:szCs w:val="26"/>
        </w:rPr>
        <w:t xml:space="preserve">;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{"citationItems":[{"id":"ITEM-1","itemData":{"author":[{"dropping-particle":"","family":"Phúc","given":"Trần Xuân","non-dropping-particle":"","parse-names":false,"suffix":""},{"dropping-particle":"","family":"Đức","given":"Đỗ Anh","non-dropping-particle":"","parse-names":false,"suffix":""},{"dropping-particle":"","family":"Hiệp","given":"Hoàng Vũ","non-dropping-particle":"","parse-names":false,"suffix":""}],"container-title":"Tạp chí Kinh tế và Phát triển","id":"ITEM-1","issued":{"date-parts":[["2025"]]},"number-of-pages":"02-12","title":"Áp lực của các bên liên quan và đổi mới sáng tạo của doanh nghiệp Việt Nam: Vai trò của danh tiếng doanh nghiệp và áp lực từ thị trường quốc tế","type":"thesis","volume":"335"},"uris":["http://www.mendeley.com/documents/?uuid=7171ee8d-923e-4b3e-9beb-9a42fdb2f545"]}],"mendeley":{"formattedCitation":"(Phúc et al., 2025)","manualFormatting":"Trần Xuân Phúc &amp; cộng sự (2025)","plainTextFormattedCitation":"(Phúc et al., 2025)","previouslyFormattedCitation":"(Phúc et al., 2025)"},"properties":{"noteIndex":0},"schema":"https://github.com/citation-style-language/schema/raw/master/csl-citation.json"}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Trần Xuân Phúc &amp; cộng sự (2025)</w:t>
      </w:r>
      <w:r w:rsidRPr="00D1001D">
        <w:rPr>
          <w:color w:val="000000" w:themeColor="text1"/>
          <w:spacing w:val="-6"/>
          <w:sz w:val="26"/>
          <w:szCs w:val="26"/>
        </w:rPr>
        <w:fldChar w:fldCharType="end"/>
      </w:r>
      <w:r w:rsidRPr="00D1001D">
        <w:rPr>
          <w:color w:val="000000" w:themeColor="text1"/>
          <w:spacing w:val="-6"/>
          <w:sz w:val="26"/>
          <w:szCs w:val="26"/>
        </w:rPr>
        <w:t xml:space="preserve">;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{"citationItems":[{"id":"ITEM-1","itemData":{"author":[{"dropping-particle":"","family":"Linh","given":"Trần Thùy","non-dropping-particle":"","parse-names":false,"suffix":""},{"dropping-particle":"","family":"Bình","given":"Đỗ Đức","non-dropping-particle":"","parse-names":false,"suffix":""}],"container-title":"Tạp chí Kinh tế và Phát triển","id":"ITEM-1","issued":{"date-parts":[["2024"]]},"page":"29-39","title":"Các nhân tố ảnh hưởng đến phát triển xuất khẩu bền vững hàng dệt may của Việt Nam sang EU","type":"article-journal","volume":"322"},"uris":["http://www.mendeley.com/documents/?uuid=eb9ab50f-cef9-47e3-a70a-c5be333305b1"]}],"mendeley":{"formattedCitation":"(T. T. Linh &amp; Bình, 2024)","manualFormatting":"Trần Thùy Linh &amp; Đỗ Đức Bình (2024)","plainTextFormattedCitation":"(T. T. Linh &amp; Bình, 2024)","previouslyFormattedCitation":"(T. T. Linh &amp; Bình, 2024)"},"properties":{"noteIndex":0},"schema":"https://github.com/citation-style-language/schema/raw/master/csl-citation.json"}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Trần Thùy Linh &amp; Đỗ Đức Bình (2024)</w:t>
      </w:r>
      <w:r w:rsidRPr="00D1001D">
        <w:rPr>
          <w:color w:val="000000" w:themeColor="text1"/>
          <w:spacing w:val="-6"/>
          <w:sz w:val="26"/>
          <w:szCs w:val="26"/>
        </w:rPr>
        <w:fldChar w:fldCharType="end"/>
      </w:r>
      <w:r w:rsidRPr="00D1001D">
        <w:rPr>
          <w:color w:val="000000" w:themeColor="text1"/>
          <w:spacing w:val="-6"/>
          <w:sz w:val="26"/>
          <w:szCs w:val="26"/>
        </w:rPr>
        <w:t xml:space="preserve">;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{"citationItems":[{"id":"ITEM-1","itemData":{"author":[{"dropping-particle":"","family":"Nguyên","given":"Phạm Anh","non-dropping-particle":"","parse-names":false,"suffix":""}],"id":"ITEM-1","issued":{"date-parts":[["2022"]]},"publisher":"Đại học Mở Thành phố Hồ Chí Minh","title":"Sự tác động của đổi mới xanh, hiệu suất môi trường đến hiệu quả của các doanh nghiệp sản xuất tại Việt Nam","type":"thesis"},"uris":["http://www.mendeley.com/documents/?uuid=04e8bd36-2ea7-4591-8b6d-2f8e1857a5e4"]}],"mendeley":{"formattedCitation":"(Nguyên, 2022)","manualFormatting":"Phạm Anh Nguyên (2022)","plainTextFormattedCitation":"(Nguyên, 2022)","previouslyFormattedCitation":"(Nguyên, 2022)"},"properties":{"noteIndex":0},"schema":"https://github.com/citation-style-language/schema/raw/master/csl-citation.json"}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Phạm Anh Nguyên (2022)</w:t>
      </w:r>
      <w:r w:rsidRPr="00D1001D">
        <w:rPr>
          <w:color w:val="000000" w:themeColor="text1"/>
          <w:spacing w:val="-6"/>
          <w:sz w:val="26"/>
          <w:szCs w:val="26"/>
        </w:rPr>
        <w:fldChar w:fldCharType="end"/>
      </w:r>
      <w:r w:rsidRPr="00D1001D">
        <w:rPr>
          <w:color w:val="000000" w:themeColor="text1"/>
          <w:spacing w:val="-6"/>
          <w:sz w:val="26"/>
          <w:szCs w:val="26"/>
        </w:rPr>
        <w:t xml:space="preserve">. </w:t>
      </w:r>
    </w:p>
    <w:p w14:paraId="4437CE41" w14:textId="5FDD79A9" w:rsidR="007D07B7" w:rsidRPr="00D1001D" w:rsidRDefault="007D07B7" w:rsidP="00531070">
      <w:pPr>
        <w:ind w:firstLine="720"/>
        <w:jc w:val="both"/>
        <w:rPr>
          <w:color w:val="000000" w:themeColor="text1"/>
          <w:spacing w:val="-6"/>
          <w:sz w:val="26"/>
          <w:szCs w:val="26"/>
        </w:rPr>
      </w:pPr>
      <w:r w:rsidRPr="00D1001D">
        <w:rPr>
          <w:color w:val="000000" w:themeColor="text1"/>
          <w:spacing w:val="-6"/>
          <w:sz w:val="26"/>
          <w:szCs w:val="26"/>
        </w:rPr>
        <w:t>-Tiếp theo, kết quả nghiên cứu của luận án xác nhận Áp lực từ KH nước ngoài có tác động quan trọng tới CLKDTTMT với Hệ số tác động chuẩn hóa là: 0,204 và Giá trị f</w:t>
      </w:r>
      <w:r w:rsidRPr="00D1001D">
        <w:rPr>
          <w:color w:val="000000" w:themeColor="text1"/>
          <w:spacing w:val="-6"/>
          <w:sz w:val="26"/>
          <w:szCs w:val="26"/>
          <w:vertAlign w:val="superscript"/>
        </w:rPr>
        <w:t>2</w:t>
      </w:r>
      <w:r w:rsidRPr="00D1001D">
        <w:rPr>
          <w:color w:val="000000" w:themeColor="text1"/>
          <w:spacing w:val="-6"/>
          <w:sz w:val="26"/>
          <w:szCs w:val="26"/>
        </w:rPr>
        <w:t xml:space="preserve"> là: 0,141. Kết quả này tương đồng với kết quả nghiên cứu của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{"citationItems":[{"id":"ITEM-1","itemData":{"DOI":"10.1108/IJOEM-03-2020-0245","ISSN":"17468817","abstract":"Purpose: Building upon insights from institutional theory and resource-based view (RBV), the aim of this study is to investigate the direct effects of stakeholder pressures on organizational resources, organizational capabilities and green export business strategy and to explore the indirect impacts of organizational resources and capabilities on the link between stakeholder pressure and green business strategy from an emerging economy. Design/methodology/approach: A quantitative study was conducted to test the conceptual model within this study. In total, 235 questionnaires were collected from Turkish exporting manufacturing companies and the data was analyzed through structural equation modeling. Findings: The results of the study demonstrated that stakeholder pressures have strong and positive effects on organizational resources and organizational capabilities for firms from emerging markets. Also, organizational resources, capabilities and stakeholder pressures have significant impacts on green export business strategy, which in turn, influences positively export market and financial performance. Practical implications: Several implications were presented in this study via examining the forces affecting companies' environmental strategies and how implementing these strategies result in favorable gains in their international operations for emerging country exporters. Originality/value: The contribution of this study lies in the under-researched context, in discussing the mutually and contradictory roles played by stakeholders and in examining determinants of the adoption of green strategies by emerging-market exporters. In this sense, stakeholders make the life of the company tougher at home by demanding a greener posture; on the other hand, by doing so, they prompt the company to be competitive when selling to developed markets.","author":[{"dropping-particle":"","family":"Bıçakcıoğlu-Peynirci","given":"Nilay","non-dropping-particle":"","parse-names":false,"suffix":""},{"dropping-particle":"","family":"Tanyeri","given":"Mustafa","non-dropping-particle":"","parse-names":false,"suffix":""}],"container-title":"International Journal of Emerging Markets","id":"ITEM-1","issue":"1","issued":{"date-parts":[["2022"]]},"page":"1-46","title":"Stakeholder and resource‐based antecedents and performance outcomes of green export business strategy: insights from an emerging economy","type":"article-journal","volume":"17"},"uris":["http://www.mendeley.com/documents/?uuid=7efe36ba-7dad-451e-b58c-42cd7539c591"]}],"mendeley":{"formattedCitation":"(Bıçakcıoğlu-Peynirci &amp; Tanyeri, 2022)","manualFormatting":"Bıçakcıoğlu-Peynirci &amp; Tanyeri (2022)","plainTextFormattedCitation":"(Bıçakcıoğlu-Peynirci &amp; Tanyeri, 2022)","previouslyFormattedCitation":"(Bıçakcıoğlu-Peynirci &amp; Tanyeri, 2022)"},"properties":{"noteIndex":0},"schema":"https://github.com/citation-style-language/schema/raw/master/csl-citation.json"}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Bıçakcıoğlu-Peynirci &amp; Tanyeri (2022)</w:t>
      </w:r>
      <w:r w:rsidRPr="00D1001D">
        <w:rPr>
          <w:color w:val="000000" w:themeColor="text1"/>
          <w:spacing w:val="-6"/>
          <w:sz w:val="26"/>
          <w:szCs w:val="26"/>
        </w:rPr>
        <w:fldChar w:fldCharType="end"/>
      </w:r>
      <w:r w:rsidRPr="00D1001D">
        <w:rPr>
          <w:color w:val="000000" w:themeColor="text1"/>
          <w:spacing w:val="-6"/>
          <w:sz w:val="26"/>
          <w:szCs w:val="26"/>
        </w:rPr>
        <w:t xml:space="preserve">;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{"citationItems":[{"id":"ITEM-1","itemData":{"author":[{"dropping-particle":"","family":"Dai","given":"Jing","non-dropping-particle":"","parse-names":false,"suffix":""},{"dropping-particle":"","family":"Chan","given":"Hing Kai","non-dropping-particle":"","parse-names":false,"suffix":""},{"dropping-particle":"","family":"Yee","given":"Rachel W.Y.","non-dropping-particle":"","parse-names":false,"suffix":""}],"container-title":"Industrial Marketing Management","id":"ITEM-1","issued":{"date-parts":[["2018"]]},"page":"227-236","title":"Examining moderating effect of organizational culture on the relationship between market pressure and corporate environmental strategy","type":"article-journal","volume":"74"},"uris":["http://www.mendeley.com/documents/?uuid=74135679-9e00-4f9f-a4f0-93277caf21b2"]}],"mendeley":{"formattedCitation":"(Dai et al., 2018)","manualFormatting":"Dai &amp; cộng sự (2018)","plainTextFormattedCitation":"(Dai et al., 2018)","previouslyFormattedCitation":"(Dai et al., 2018)"},"properties":{"noteIndex":0},"schema":"https://github.com/citation-style-language/schema/raw/master/csl-citation.json"}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Dai &amp; cộng sự (2018)</w:t>
      </w:r>
      <w:r w:rsidRPr="00D1001D">
        <w:rPr>
          <w:color w:val="000000" w:themeColor="text1"/>
          <w:spacing w:val="-6"/>
          <w:sz w:val="26"/>
          <w:szCs w:val="26"/>
        </w:rPr>
        <w:fldChar w:fldCharType="end"/>
      </w:r>
      <w:r w:rsidRPr="00D1001D">
        <w:rPr>
          <w:color w:val="000000" w:themeColor="text1"/>
          <w:spacing w:val="-6"/>
          <w:sz w:val="26"/>
          <w:szCs w:val="26"/>
        </w:rPr>
        <w:t xml:space="preserve">;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{"citationItems":[{"id":"ITEM-1","itemData":{"author":[{"dropping-particle":"","family":"Bình","given":"Đỗ Thị","non-dropping-particle":"","parse-names":false,"suffix":""},{"dropping-particle":"","family":"Trang","given":"Trần Văn","non-dropping-particle":"","parse-names":false,"suffix":""}],"container-title":"Kinh tế &amp; Phát triển","id":"ITEM-1","issued":{"date-parts":[["2021"]]},"page":"33-42","title":"Ảnh hưởng của Áp lực thể chế đến Chiến lược xuất khẩu thân thiện môi trường, Hợp tác trong chuỗi cung ứng và Lợi thế cạnh tranh tại các doanh nghiệp dệt may Việt Nam","type":"article-journal","volume":"288"},"uris":["http://www.mendeley.com/documents/?uuid=5dff9f2d-b677-4de8-8bc4-ccedfa0a8bd2"]}],"mendeley":{"formattedCitation":"(Bình &amp; Trang, 2021)","manualFormatting":"Đỗ Thị Bình &amp; Trần Văn Trang (2021)","plainTextFormattedCitation":"(Bình &amp; Trang, 2021)","previouslyFormattedCitation":"(Bình &amp; Trang, 2021)"},"properties":{"noteIndex":0},"schema":"https://github.com/citation-style-language/schema/raw/master/csl-citation.json"}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Đỗ Thị Bình &amp; Trần Văn Trang (2021)</w:t>
      </w:r>
      <w:r w:rsidRPr="00D1001D">
        <w:rPr>
          <w:color w:val="000000" w:themeColor="text1"/>
          <w:spacing w:val="-6"/>
          <w:sz w:val="26"/>
          <w:szCs w:val="26"/>
        </w:rPr>
        <w:fldChar w:fldCharType="end"/>
      </w:r>
      <w:r w:rsidRPr="00D1001D">
        <w:rPr>
          <w:color w:val="000000" w:themeColor="text1"/>
          <w:spacing w:val="-6"/>
          <w:sz w:val="26"/>
          <w:szCs w:val="26"/>
        </w:rPr>
        <w:t xml:space="preserve">;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{"citationItems":[{"id":"ITEM-1","itemData":{"author":[{"dropping-particle":"","family":"Bình","given":"Đỗ Thị","non-dropping-particle":"","parse-names":false,"suffix":""}],"container-title":"Tạp chí Khoa học Thương mại","id":"ITEM-1","issued":{"date-parts":[["2020"]]},"page":"2-14","title":"Ảnh hưởng của các bên liên quan đến chiến lược xuất khẩu xanh và lợi thế cạnh tranh của các doanh nghiệp xuất khẩu Việt Nam","type":"article-journal","volume":"145"},"uris":["http://www.mendeley.com/documents/?uuid=20796dbd-d38f-4a05-8db2-a8d91199f185"]}],"mendeley":{"formattedCitation":"(Bình, 2020)","manualFormatting":"Đỗ Thị Bình (2020)","plainTextFormattedCitation":"(Bình, 2020)","previouslyFormattedCitation":"(Bình, 2020)"},"properties":{"noteIndex":0},"schema":"https://github.com/citation-style-language/schema/raw/master/csl-citation.json"}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Đỗ Thị Bình (2020)</w:t>
      </w:r>
      <w:r w:rsidRPr="00D1001D">
        <w:rPr>
          <w:color w:val="000000" w:themeColor="text1"/>
          <w:spacing w:val="-6"/>
          <w:sz w:val="26"/>
          <w:szCs w:val="26"/>
        </w:rPr>
        <w:fldChar w:fldCharType="end"/>
      </w:r>
      <w:r w:rsidRPr="00D1001D">
        <w:rPr>
          <w:color w:val="000000" w:themeColor="text1"/>
          <w:spacing w:val="-6"/>
          <w:sz w:val="26"/>
          <w:szCs w:val="26"/>
        </w:rPr>
        <w:t xml:space="preserve">; Tuy nhiên mâu thuẫn với kết quả nghiên cứu của Phạm Anh Nguyên (2022). </w:t>
      </w:r>
    </w:p>
    <w:p w14:paraId="2BF05D0B" w14:textId="3364CC3E" w:rsidR="007D07B7" w:rsidRPr="00D1001D" w:rsidRDefault="007D07B7" w:rsidP="00531070">
      <w:pPr>
        <w:ind w:firstLine="720"/>
        <w:jc w:val="both"/>
        <w:rPr>
          <w:noProof/>
          <w:color w:val="000000" w:themeColor="text1"/>
          <w:spacing w:val="-6"/>
          <w:sz w:val="26"/>
          <w:szCs w:val="26"/>
        </w:rPr>
      </w:pPr>
      <w:r w:rsidRPr="00D1001D">
        <w:rPr>
          <w:color w:val="000000" w:themeColor="text1"/>
          <w:spacing w:val="-12"/>
          <w:sz w:val="26"/>
          <w:szCs w:val="26"/>
        </w:rPr>
        <w:t>-Tương tự, Áp lực từ ĐTCT cũng có những ảnh hưởng đáng chú ý tới theo đuổi CLKDTTMT tại các DN XK may mặc Việt Nam với Hệ số tác động chuẩn hóa đạt: 0,188 và Hệ số f</w:t>
      </w:r>
      <w:r w:rsidRPr="00D1001D">
        <w:rPr>
          <w:color w:val="000000" w:themeColor="text1"/>
          <w:spacing w:val="-12"/>
          <w:sz w:val="26"/>
          <w:szCs w:val="26"/>
          <w:vertAlign w:val="superscript"/>
        </w:rPr>
        <w:t>2</w:t>
      </w:r>
      <w:r w:rsidRPr="00D1001D">
        <w:rPr>
          <w:color w:val="000000" w:themeColor="text1"/>
          <w:spacing w:val="-12"/>
          <w:sz w:val="26"/>
          <w:szCs w:val="26"/>
        </w:rPr>
        <w:t xml:space="preserve"> đạt: 0,128. Kết quả nghiên cứu của luận án đồng nhất với nghiên cứu của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{"citationItems":[{"id":"ITEM-1","itemData":{"author":[{"dropping-particle":"","family":"Dai","given":"Jing","non-dropping-particle":"","parse-names":false,"suffix":""},{"dropping-particle":"","family":"Chan","given":"Hing Kai","non-dropping-particle":"","parse-names":false,"suffix":""},{"dropping-particle":"","family":"Yee","given":"Rachel W.Y.","non-dropping-particle":"","parse-names":false,"suffix":""}],"container-title":"Industrial Marketing Management","id":"ITEM-1","issued":{"date-parts":[["2018"]]},"page":"227-236","title":"Examining moderating effect of organizational culture on the relationship between market pressure and corporate environmental strategy","type":"article-journal","volume":"74"},"uris":["http://www.mendeley.com/documents/?uuid=74135679-9e00-4f9f-a4f0-93277caf21b2"]}],"mendeley":{"formattedCitation":"(Dai et al., 2018)","manualFormatting":"Dai &amp; cộng sự (2018)","plainTextFormattedCitation":"(Dai et al., 2018)","previouslyFormattedCitation":"(Dai et al., 2018)"},"properties":{"noteIndex":0},"schema":"https://github.com/citation-style-language/schema/raw/master/csl-citation.json"}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Dai &amp; cộng sự (2018)</w:t>
      </w:r>
      <w:r w:rsidRPr="00D1001D">
        <w:rPr>
          <w:color w:val="000000" w:themeColor="text1"/>
          <w:spacing w:val="-12"/>
          <w:sz w:val="26"/>
          <w:szCs w:val="26"/>
        </w:rPr>
        <w:fldChar w:fldCharType="end"/>
      </w:r>
      <w:r w:rsidRPr="00D1001D">
        <w:rPr>
          <w:color w:val="000000" w:themeColor="text1"/>
          <w:spacing w:val="-12"/>
          <w:sz w:val="26"/>
          <w:szCs w:val="26"/>
        </w:rPr>
        <w:t xml:space="preserve">;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{"citationItems":[{"id":"ITEM-1","itemData":{"DOI":"10.1016/j.jclepro.2020.123957","ISSN":"09596526","abstract":"The excessive consumption of natural resources in industrial development has led scholars to pay increasing attention to firms’ impact on the environment. Faced with considerable environmental pressure, many firms have begun to integrate green innovation into their business strategies. Based on the institutional theory and absorptive capacity perspective, this study examines the role of different institutional pillars on firms’ green innovation decision and further evaluates the interaction effect of absorptive capacity with institutional pillars. Using datasets from listed Chinese companies, this study examines the above hypotheses. As a result, we identify the heterogeneous effect of institutional pressures on green technology innovation and green management innovation and find a significant effect of absorptive capacity on the relationship between institutional pressures and green technology innovation. The conclusion of this study enriches the literature on institutional theory and the absorptive capacity perspective and has implications for firms’ green innovation practices.","author":[{"dropping-particle":"","family":"Qi","given":"Guoyou","non-dropping-particle":"","parse-names":false,"suffix":""},{"dropping-particle":"","family":"Jia","given":"Yanhong","non-dropping-particle":"","parse-names":false,"suffix":""},{"dropping-particle":"","family":"Zou","given":"Hailiang","non-dropping-particle":"","parse-names":false,"suffix":""}],"container-title":"Journal of Cleaner Production","id":"ITEM-1","issued":{"date-parts":[["2021"]]},"page":"123957","publisher":"Elsevier Ltd","title":"Is institutional pressure the mother of green innovation? Examining the moderating effect of absorptive capacity","type":"article-journal","volume":"278"},"uris":["http://www.mendeley.com/documents/?uuid=b03dce62-8a16-4340-8091-9f71007d5831"]}],"mendeley":{"formattedCitation":"(Qi et al., 2021)","manualFormatting":"Qi &amp; cộng sự (2021)","plainTextFormattedCitation":"(Qi et al., 2021)","previouslyFormattedCitation":"(Qi et al., 2021)"},"properties":{"noteIndex":0},"schema":"https://github.com/citation-style-language/schema/raw/master/csl-citation.json"}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Qi &amp; cộng sự (2021)</w:t>
      </w:r>
      <w:r w:rsidRPr="00D1001D">
        <w:rPr>
          <w:color w:val="000000" w:themeColor="text1"/>
          <w:spacing w:val="-12"/>
          <w:sz w:val="26"/>
          <w:szCs w:val="26"/>
        </w:rPr>
        <w:fldChar w:fldCharType="end"/>
      </w:r>
      <w:r w:rsidRPr="00D1001D">
        <w:rPr>
          <w:color w:val="000000" w:themeColor="text1"/>
          <w:spacing w:val="-12"/>
          <w:sz w:val="26"/>
          <w:szCs w:val="26"/>
        </w:rPr>
        <w:t xml:space="preserve">;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{"citationItems":[{"id":"ITEM-1","itemData":{"author":[{"dropping-particle":"","family":"Bình","given":"Đỗ Thị","non-dropping-particle":"","parse-names":false,"suffix":""},{"dropping-particle":"","family":"Trang","given":"Trần Văn","non-dropping-particle":"","parse-names":false,"suffix":""}],"container-title":"Kinh tế &amp; Phát triển","id":"ITEM-1","issued":{"date-parts":[["2021"]]},"page":"33-42","title":"Ảnh hưởng của Áp lực thể chế đến Chiến lược xuất khẩu thân thiện môi trường, Hợp tác trong chuỗi cung ứng và Lợi thế cạnh tranh tại các doanh nghiệp dệt may Việt Nam","type":"article-journal","volume":"288"},"uris":["http://www.mendeley.com/documents/?uuid=5dff9f2d-b677-4de8-8bc4-ccedfa0a8bd2"]}],"mendeley":{"formattedCitation":"(Bình &amp; Trang, 2021)","manualFormatting":"Đỗ Thị Bình &amp; Trần Văn Trang (2021)","plainTextFormattedCitation":"(Bình &amp; Trang, 2021)","previouslyFormattedCitation":"(Bình &amp; Trang, 2021)"},"properties":{"noteIndex":0},"schema":"https://github.com/citation-style-language/schema/raw/master/csl-citation.json"}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Đỗ Thị Bình &amp; Trần Văn Trang (2021)</w:t>
      </w:r>
      <w:r w:rsidRPr="00D1001D">
        <w:rPr>
          <w:color w:val="000000" w:themeColor="text1"/>
          <w:spacing w:val="-12"/>
          <w:sz w:val="26"/>
          <w:szCs w:val="26"/>
        </w:rPr>
        <w:fldChar w:fldCharType="end"/>
      </w:r>
      <w:r w:rsidRPr="00D1001D">
        <w:rPr>
          <w:color w:val="000000" w:themeColor="text1"/>
          <w:spacing w:val="-12"/>
          <w:sz w:val="26"/>
          <w:szCs w:val="26"/>
        </w:rPr>
        <w:t xml:space="preserve">;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{"citationItems":[{"id":"ITEM-1","itemData":{"author":[{"dropping-particle":"","family":"Linh","given":"Trần Thùy","non-dropping-particle":"","parse-names":false,"suffix":""},{"dropping-particle":"","family":"Bình","given":"Đỗ Đức","non-dropping-particle":"","parse-names":false,"suffix":""}],"container-title":"Tạp chí Kinh tế và Phát triển","id":"ITEM-1","issued":{"date-parts":[["2024"]]},"page":"29-39","title":"Các nhân tố ảnh hưởng đến phát triển xuất khẩu bền vững hàng dệt may của Việt Nam sang EU","type":"article-journal","volume":"322"},"uris":["http://www.mendeley.com/documents/?uuid=eb9ab50f-cef9-47e3-a70a-c5be333305b1"]}],"mendeley":{"formattedCitation":"(T. T. Linh &amp; Bình, 2024)","manualFormatting":"Trần Thùy Linh &amp; Đỗ Đức Bình (2024)","plainTextFormattedCitation":"(T. T. Linh &amp; Bình, 2024)","previouslyFormattedCitation":"(T. T. Linh &amp; Bình, 2024)"},"properties":{"noteIndex":0},"schema":"https://github.com/citation-style-language/schema/raw/master/csl-citation.json"}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Trần Thùy Linh &amp; Đỗ Đức Bình (2024)</w:t>
      </w:r>
      <w:r w:rsidRPr="00D1001D">
        <w:rPr>
          <w:color w:val="000000" w:themeColor="text1"/>
          <w:spacing w:val="-12"/>
          <w:sz w:val="26"/>
          <w:szCs w:val="26"/>
        </w:rPr>
        <w:fldChar w:fldCharType="end"/>
      </w:r>
      <w:r w:rsidRPr="00D1001D">
        <w:rPr>
          <w:color w:val="000000" w:themeColor="text1"/>
          <w:spacing w:val="-12"/>
          <w:sz w:val="26"/>
          <w:szCs w:val="26"/>
        </w:rPr>
        <w:t xml:space="preserve">; Nhưng đối lập với kết quả nghiên cứu của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{"citationItems":[{"id":"ITEM-1","itemData":{"DOI":"10.1016/j.jenvman.2015.06.006","ISSN":"10958630","PMID":"26081308","abstract":"This study contributes to the EMS literature by providing a more detailed insight into the comprehensiveness of environmental management systems (EMSs) by focusing on the intensity of use of environmental management practices. In addition, the study examines the influence of institutional pressures (coercive, mimetic and normative) on the comprehensiveness of environmental management systems (EMSs), and the impact of EMS comprehensiveness on environmental performance. A mail survey questionnaire was used to collect data from a random sample of Australian senior managers across various industries. Both coercive and normative pressures were found to influence the comprehensiveness of EMSs. Specifically, the pressure exerted by the government, through the creation of appropriate regulatory pressures and public incentives, and by employees, customers, professional groups, the media, and community, influenced the comprehensiveness of the EMS. In addition, organisations with more comprehensive EMSs were found to experience higher levels of environmental performance. With more than 300,000 organisations worldwide adopting EMSs (ISO, 2013), the findings provide an important insight into the relevance of EMSs. In particular, it is suggested that organisations should endeavour to implement a more comprehensive EMS and be conscious of the role that coercive and normative pressures play in influencing the comprehensiveness of their EMSs.","author":[{"dropping-particle":"","family":"Phan","given":"Thanh Nguyet","non-dropping-particle":"","parse-names":false,"suffix":""},{"dropping-particle":"","family":"Baird","given":"Kevin","non-dropping-particle":"","parse-names":false,"suffix":""}],"container-title":"Journal of Environmental Management","id":"ITEM-1","issued":{"date-parts":[["2015"]]},"page":"45-56","publisher":"Elsevier Ltd","title":"The comprehensiveness of environmental management systems: The influence of institutional pressures and the impact on environmental performance","type":"article-journal","volume":"160"},"uris":["http://www.mendeley.com/documents/?uuid=27af5164-c8b8-4885-8dec-cc7d1008e7d2"]}],"mendeley":{"formattedCitation":"(Phan &amp; Baird, 2015)","manualFormatting":"Phan &amp; Baird (2015)","plainTextFormattedCitation":"(Phan &amp; Baird, 2015)","previouslyFormattedCitation":"(Phan &amp; Baird, 2015)"},"properties":{"noteIndex":0},"schema":"https://github.com/citation-style-language/schema/raw/master/csl-citation.json"}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Phan &amp; Baird (2015)</w:t>
      </w:r>
      <w:r w:rsidRPr="00D1001D">
        <w:rPr>
          <w:color w:val="000000" w:themeColor="text1"/>
          <w:spacing w:val="-12"/>
          <w:sz w:val="26"/>
          <w:szCs w:val="26"/>
        </w:rPr>
        <w:fldChar w:fldCharType="end"/>
      </w:r>
      <w:r w:rsidRPr="00D1001D">
        <w:rPr>
          <w:color w:val="000000" w:themeColor="text1"/>
          <w:spacing w:val="-6"/>
          <w:sz w:val="26"/>
          <w:szCs w:val="26"/>
        </w:rPr>
        <w:t xml:space="preserve">. </w:t>
      </w:r>
    </w:p>
    <w:p w14:paraId="3F2E4923" w14:textId="133F28F4" w:rsidR="007D07B7" w:rsidRPr="00D1001D" w:rsidRDefault="007D07B7" w:rsidP="00531070">
      <w:pPr>
        <w:ind w:firstLine="720"/>
        <w:jc w:val="both"/>
        <w:rPr>
          <w:color w:val="000000" w:themeColor="text1"/>
          <w:spacing w:val="-14"/>
          <w:sz w:val="26"/>
          <w:szCs w:val="26"/>
        </w:rPr>
      </w:pPr>
      <w:r w:rsidRPr="00D1001D">
        <w:rPr>
          <w:color w:val="000000" w:themeColor="text1"/>
          <w:spacing w:val="-14"/>
          <w:sz w:val="26"/>
          <w:szCs w:val="26"/>
        </w:rPr>
        <w:t>-Tiếp theo, kết quả nghiên cứu của luận án cũng xác nhận tác động của Áp lực từ cơ quan quản lý trong nước tới CLKDTTMT với Hệ số tác động chuẩn hóa đạt: 0,121 và Hệ số f</w:t>
      </w:r>
      <w:r w:rsidRPr="00D1001D">
        <w:rPr>
          <w:color w:val="000000" w:themeColor="text1"/>
          <w:spacing w:val="-14"/>
          <w:sz w:val="26"/>
          <w:szCs w:val="26"/>
          <w:vertAlign w:val="superscript"/>
        </w:rPr>
        <w:t>2</w:t>
      </w:r>
      <w:r w:rsidRPr="00D1001D">
        <w:rPr>
          <w:color w:val="000000" w:themeColor="text1"/>
          <w:spacing w:val="-14"/>
          <w:sz w:val="26"/>
          <w:szCs w:val="26"/>
        </w:rPr>
        <w:t xml:space="preserve"> đạt: 0,05 tiệm cận gần mức 0,02</w:t>
      </w:r>
      <w:r w:rsidR="008C1014" w:rsidRPr="00D1001D">
        <w:rPr>
          <w:color w:val="000000" w:themeColor="text1"/>
          <w:spacing w:val="-14"/>
          <w:sz w:val="26"/>
          <w:szCs w:val="26"/>
        </w:rPr>
        <w:t xml:space="preserve">. </w:t>
      </w:r>
      <w:r w:rsidRPr="00D1001D">
        <w:rPr>
          <w:color w:val="000000" w:themeColor="text1"/>
          <w:spacing w:val="-14"/>
          <w:sz w:val="26"/>
          <w:szCs w:val="26"/>
        </w:rPr>
        <w:t xml:space="preserve">Kết quả nghiên cứu này trùng lặp với nghiên cứu của </w:t>
      </w:r>
      <w:r w:rsidRPr="00D1001D">
        <w:rPr>
          <w:color w:val="000000" w:themeColor="text1"/>
          <w:spacing w:val="-14"/>
          <w:sz w:val="26"/>
          <w:szCs w:val="26"/>
        </w:rPr>
        <w:fldChar w:fldCharType="begin" w:fldLock="1"/>
      </w:r>
      <w:r w:rsidRPr="00D1001D">
        <w:rPr>
          <w:color w:val="000000" w:themeColor="text1"/>
          <w:spacing w:val="-14"/>
          <w:sz w:val="26"/>
          <w:szCs w:val="26"/>
        </w:rPr>
        <w:instrText>ADDIN CSL_CITATION {"citationItems":[{"id":"ITEM-1","itemData":{"DOI":"10.1108/IJOEM-03-2020-0245","ISSN":"17468817","abstract":"Purpose: Building upon insights from institutional theory and resource-based view (RBV), the aim of this study is to investigate the direct effects of stakeholder pressures on organizational resources, organizational capabilities and green export business strategy and to explore the indirect impacts of organizational resources and capabilities on the link between stakeholder pressure and green business strategy from an emerging economy. Design/methodology/approach: A quantitative study was conducted to test the conceptual model within this study. In total, 235 questionnaires were collected from Turkish exporting manufacturing companies and the data was analyzed through structural equation modeling. Findings: The results of the study demonstrated that stakeholder pressures have strong and positive effects on organizational resources and organizational capabilities for firms from emerging markets. Also, organizational resources, capabilities and stakeholder pressures have significant impacts on green export business strategy, which in turn, influences positively export market and financial performance. Practical implications: Several implications were presented in this study via examining the forces affecting companies' environmental strategies and how implementing these strategies result in favorable gains in their international operations for emerging country exporters. Originality/value: The contribution of this study lies in the under-researched context, in discussing the mutually and contradictory roles played by stakeholders and in examining determinants of the adoption of green strategies by emerging-market exporters. In this sense, stakeholders make the life of the company tougher at home by demanding a greener posture; on the other hand, by doing so, they prompt the company to be competitive when selling to developed markets.","author":[{"dropping-particle":"","family":"Bıçakcıoğlu-Peynirci","given":"Nilay","non-dropping-particle":"","parse-names":false,"suffix":""},{"dropping-particle":"","family":"Tanyeri","given":"Mustafa","non-dropping-particle":"","parse-names":false,"suffix":""}],"container-title":"International Journal of Emerging Markets","id":"ITEM-1","issue":"1","issued":{"date-parts":[["2022"]]},"page":"1-46","title":"Stakeholder and resource‐based antecedents and performance outcomes of green export business strategy: insights from an emerging economy","type":"article-journal","volume":"17"},"uris":["http://www.mendeley.com/documents/?uuid=7efe36ba-7dad-451e-b58c-42cd7539c591"]}],"mendeley":{"formattedCitation":"(Bıçakcıoğlu-Peynirci &amp; Tanyeri, 2022)","manualFormatting":"Bıçakcıoğlu-Peynirci &amp; Tanyeri (2022)","plainTextFormattedCitation":"(Bıçakcıoğlu-Peynirci &amp; Tanyeri, 2022)","previouslyFormattedCitation":"(Bıçakcıoğlu-Peynirci &amp; Tanyeri, 2022)"},"properties":{"noteIndex":0},"schema":"https://github.com/citation-style-language/schema/raw/master/csl-citation.json"}</w:instrText>
      </w:r>
      <w:r w:rsidRPr="00D1001D">
        <w:rPr>
          <w:color w:val="000000" w:themeColor="text1"/>
          <w:spacing w:val="-14"/>
          <w:sz w:val="26"/>
          <w:szCs w:val="26"/>
        </w:rPr>
        <w:fldChar w:fldCharType="separate"/>
      </w:r>
      <w:r w:rsidRPr="00D1001D">
        <w:rPr>
          <w:noProof/>
          <w:color w:val="000000" w:themeColor="text1"/>
          <w:spacing w:val="-14"/>
          <w:sz w:val="26"/>
          <w:szCs w:val="26"/>
        </w:rPr>
        <w:t>Bıçakcıoğlu-Peynirci &amp; Tanyeri (2022)</w:t>
      </w:r>
      <w:r w:rsidRPr="00D1001D">
        <w:rPr>
          <w:color w:val="000000" w:themeColor="text1"/>
          <w:spacing w:val="-14"/>
          <w:sz w:val="26"/>
          <w:szCs w:val="26"/>
        </w:rPr>
        <w:fldChar w:fldCharType="end"/>
      </w:r>
      <w:r w:rsidRPr="00D1001D">
        <w:rPr>
          <w:color w:val="000000" w:themeColor="text1"/>
          <w:spacing w:val="-14"/>
          <w:sz w:val="26"/>
          <w:szCs w:val="26"/>
        </w:rPr>
        <w:t xml:space="preserve">; </w:t>
      </w:r>
      <w:r w:rsidRPr="00D1001D">
        <w:rPr>
          <w:color w:val="000000" w:themeColor="text1"/>
          <w:spacing w:val="-14"/>
          <w:sz w:val="26"/>
          <w:szCs w:val="26"/>
        </w:rPr>
        <w:fldChar w:fldCharType="begin" w:fldLock="1"/>
      </w:r>
      <w:r w:rsidRPr="00D1001D">
        <w:rPr>
          <w:color w:val="000000" w:themeColor="text1"/>
          <w:spacing w:val="-14"/>
          <w:sz w:val="26"/>
          <w:szCs w:val="26"/>
        </w:rPr>
        <w:instrText>ADDIN CSL_CITATION {"citationItems":[{"id":"ITEM-1","itemData":{"DOI":"10.1016/j.jenvman.2015.06.006","ISSN":"10958630","PMID":"26081308","abstract":"This study contributes to the EMS literature by providing a more detailed insight into the comprehensiveness of environmental management systems (EMSs) by focusing on the intensity of use of environmental management practices. In addition, the study examines the influence of institutional pressures (coercive, mimetic and normative) on the comprehensiveness of environmental management systems (EMSs), and the impact of EMS comprehensiveness on environmental performance. A mail survey questionnaire was used to collect data from a random sample of Australian senior managers across various industries. Both coercive and normative pressures were found to influence the comprehensiveness of EMSs. Specifically, the pressure exerted by the government, through the creation of appropriate regulatory pressures and public incentives, and by employees, customers, professional groups, the media, and community, influenced the comprehensiveness of the EMS. In addition, organisations with more comprehensive EMSs were found to experience higher levels of environmental performance. With more than 300,000 organisations worldwide adopting EMSs (ISO, 2013), the findings provide an important insight into the relevance of EMSs. In particular, it is suggested that organisations should endeavour to implement a more comprehensive EMS and be conscious of the role that coercive and normative pressures play in influencing the comprehensiveness of their EMSs.","author":[{"dropping-particle":"","family":"Phan","given":"Thanh Nguyet","non-dropping-particle":"","parse-names":false,"suffix":""},{"dropping-particle":"","family":"Baird","given":"Kevin","non-dropping-particle":"","parse-names":false,"suffix":""}],"container-title":"Journal of Environmental Management","id":"ITEM-1","issued":{"date-parts":[["2015"]]},"page":"45-56","publisher":"Elsevier Ltd","title":"The comprehensiveness of environmental management systems: The influence of institutional pressures and the impact on environmental performance","type":"article-journal","volume":"160"},"uris":["http://www.mendeley.com/documents/?uuid=27af5164-c8b8-4885-8dec-cc7d1008e7d2"]}],"mendeley":{"formattedCitation":"(Phan &amp; Baird, 2015)","manualFormatting":"Phan &amp; Baird (2015)","plainTextFormattedCitation":"(Phan &amp; Baird, 2015)","previouslyFormattedCitation":"(Phan &amp; Baird, 2015)"},"properties":{"noteIndex":0},"schema":"https://github.com/citation-style-language/schema/raw/master/csl-citation.json"}</w:instrText>
      </w:r>
      <w:r w:rsidRPr="00D1001D">
        <w:rPr>
          <w:color w:val="000000" w:themeColor="text1"/>
          <w:spacing w:val="-14"/>
          <w:sz w:val="26"/>
          <w:szCs w:val="26"/>
        </w:rPr>
        <w:fldChar w:fldCharType="separate"/>
      </w:r>
      <w:r w:rsidRPr="00D1001D">
        <w:rPr>
          <w:noProof/>
          <w:color w:val="000000" w:themeColor="text1"/>
          <w:spacing w:val="-14"/>
          <w:sz w:val="26"/>
          <w:szCs w:val="26"/>
        </w:rPr>
        <w:t>Phan &amp; Baird (2015)</w:t>
      </w:r>
      <w:r w:rsidRPr="00D1001D">
        <w:rPr>
          <w:color w:val="000000" w:themeColor="text1"/>
          <w:spacing w:val="-14"/>
          <w:sz w:val="26"/>
          <w:szCs w:val="26"/>
        </w:rPr>
        <w:fldChar w:fldCharType="end"/>
      </w:r>
      <w:r w:rsidRPr="00D1001D">
        <w:rPr>
          <w:color w:val="000000" w:themeColor="text1"/>
          <w:spacing w:val="-14"/>
          <w:sz w:val="26"/>
          <w:szCs w:val="26"/>
        </w:rPr>
        <w:t xml:space="preserve">; </w:t>
      </w:r>
      <w:r w:rsidRPr="00D1001D">
        <w:rPr>
          <w:color w:val="000000" w:themeColor="text1"/>
          <w:spacing w:val="-14"/>
          <w:sz w:val="26"/>
          <w:szCs w:val="26"/>
        </w:rPr>
        <w:fldChar w:fldCharType="begin" w:fldLock="1"/>
      </w:r>
      <w:r w:rsidRPr="00D1001D">
        <w:rPr>
          <w:color w:val="000000" w:themeColor="text1"/>
          <w:spacing w:val="-14"/>
          <w:sz w:val="26"/>
          <w:szCs w:val="26"/>
        </w:rPr>
        <w:instrText>ADDIN CSL_CITATION {"citationItems":[{"id":"ITEM-1","itemData":{"DOI":"10.1016/j.jclepro.2020.123957","ISSN":"09596526","abstract":"The excessive consumption of natural resources in industrial development has led scholars to pay increasing attention to firms’ impact on the environment. Faced with considerable environmental pressure, many firms have begun to integrate green innovation into their business strategies. Based on the institutional theory and absorptive capacity perspective, this study examines the role of different institutional pillars on firms’ green innovation decision and further evaluates the interaction effect of absorptive capacity with institutional pillars. Using datasets from listed Chinese companies, this study examines the above hypotheses. As a result, we identify the heterogeneous effect of institutional pressures on green technology innovation and green management innovation and find a significant effect of absorptive capacity on the relationship between institutional pressures and green technology innovation. The conclusion of this study enriches the literature on institutional theory and the absorptive capacity perspective and has implications for firms’ green innovation practices.","author":[{"dropping-particle":"","family":"Qi","given":"Guoyou","non-dropping-particle":"","parse-names":false,"suffix":""},{"dropping-particle":"","family":"Jia","given":"Yanhong","non-dropping-particle":"","parse-names":false,"suffix":""},{"dropping-particle":"","family":"Zou","given":"Hailiang","non-dropping-particle":"","parse-names":false,"suffix":""}],"container-title":"Journal of Cleaner Production","id":"ITEM-1","issued":{"date-parts":[["2021"]]},"page":"123957","publisher":"Elsevier Ltd","title":"Is institutional pressure the mother of green innovation? Examining the moderating effect of absorptive capacity","type":"article-journal","volume":"278"},"uris":["http://www.mendeley.com/documents/?uuid=b03dce62-8a16-4340-8091-9f71007d5831"]}],"mendeley":{"formattedCitation":"(Qi et al., 2021)","manualFormatting":"Qi &amp; cộng sự (2021)","plainTextFormattedCitation":"(Qi et al., 2021)","previouslyFormattedCitation":"(Qi et al., 2021)"},"properties":{"noteIndex":0},"schema":"https://github.com/citation-style-language/schema/raw/master/csl-citation.json"}</w:instrText>
      </w:r>
      <w:r w:rsidRPr="00D1001D">
        <w:rPr>
          <w:color w:val="000000" w:themeColor="text1"/>
          <w:spacing w:val="-14"/>
          <w:sz w:val="26"/>
          <w:szCs w:val="26"/>
        </w:rPr>
        <w:fldChar w:fldCharType="separate"/>
      </w:r>
      <w:r w:rsidRPr="00D1001D">
        <w:rPr>
          <w:noProof/>
          <w:color w:val="000000" w:themeColor="text1"/>
          <w:spacing w:val="-14"/>
          <w:sz w:val="26"/>
          <w:szCs w:val="26"/>
        </w:rPr>
        <w:t>Qi &amp; cộng sự (2021)</w:t>
      </w:r>
      <w:r w:rsidRPr="00D1001D">
        <w:rPr>
          <w:color w:val="000000" w:themeColor="text1"/>
          <w:spacing w:val="-14"/>
          <w:sz w:val="26"/>
          <w:szCs w:val="26"/>
        </w:rPr>
        <w:fldChar w:fldCharType="end"/>
      </w:r>
      <w:r w:rsidRPr="00D1001D">
        <w:rPr>
          <w:color w:val="000000" w:themeColor="text1"/>
          <w:spacing w:val="-14"/>
          <w:sz w:val="26"/>
          <w:szCs w:val="26"/>
        </w:rPr>
        <w:t xml:space="preserve">; </w:t>
      </w:r>
      <w:r w:rsidRPr="00D1001D">
        <w:rPr>
          <w:color w:val="000000" w:themeColor="text1"/>
          <w:spacing w:val="-14"/>
          <w:sz w:val="26"/>
          <w:szCs w:val="26"/>
        </w:rPr>
        <w:fldChar w:fldCharType="begin" w:fldLock="1"/>
      </w:r>
      <w:r w:rsidRPr="00D1001D">
        <w:rPr>
          <w:color w:val="000000" w:themeColor="text1"/>
          <w:spacing w:val="-14"/>
          <w:sz w:val="26"/>
          <w:szCs w:val="26"/>
        </w:rPr>
        <w:instrText>ADDIN CSL_CITATION {"citationItems":[{"id":"ITEM-1","itemData":{"author":[{"dropping-particle":"","family":"Bình","given":"Đỗ Thị","non-dropping-particle":"","parse-names":false,"suffix":""},{"dropping-particle":"","family":"Trang","given":"Trần Văn","non-dropping-particle":"","parse-names":false,"suffix":""}],"container-title":"Kinh tế &amp; Phát triển","id":"ITEM-1","issued":{"date-parts":[["2021"]]},"page":"33-42","title":"Ảnh hưởng của Áp lực thể chế đến Chiến lược xuất khẩu thân thiện môi trường, Hợp tác trong chuỗi cung ứng và Lợi thế cạnh tranh tại các doanh nghiệp dệt may Việt Nam","type":"article-journal","volume":"288"},"uris":["http://www.mendeley.com/documents/?uuid=5dff9f2d-b677-4de8-8bc4-ccedfa0a8bd2"]}],"mendeley":{"formattedCitation":"(Bình &amp; Trang, 2021)","manualFormatting":"Đỗ Thị Bình &amp; Trần Văn Trang (2021)","plainTextFormattedCitation":"(Bình &amp; Trang, 2021)","previouslyFormattedCitation":"(Bình &amp; Trang, 2021)"},"properties":{"noteIndex":0},"schema":"https://github.com/citation-style-language/schema/raw/master/csl-citation.json"}</w:instrText>
      </w:r>
      <w:r w:rsidRPr="00D1001D">
        <w:rPr>
          <w:color w:val="000000" w:themeColor="text1"/>
          <w:spacing w:val="-14"/>
          <w:sz w:val="26"/>
          <w:szCs w:val="26"/>
        </w:rPr>
        <w:fldChar w:fldCharType="separate"/>
      </w:r>
      <w:r w:rsidRPr="00D1001D">
        <w:rPr>
          <w:noProof/>
          <w:color w:val="000000" w:themeColor="text1"/>
          <w:spacing w:val="-14"/>
          <w:sz w:val="26"/>
          <w:szCs w:val="26"/>
        </w:rPr>
        <w:t>Đỗ Thị Bình &amp; Trần Văn Trang (2021)</w:t>
      </w:r>
      <w:r w:rsidRPr="00D1001D">
        <w:rPr>
          <w:color w:val="000000" w:themeColor="text1"/>
          <w:spacing w:val="-14"/>
          <w:sz w:val="26"/>
          <w:szCs w:val="26"/>
        </w:rPr>
        <w:fldChar w:fldCharType="end"/>
      </w:r>
      <w:r w:rsidRPr="00D1001D">
        <w:rPr>
          <w:color w:val="000000" w:themeColor="text1"/>
          <w:spacing w:val="-14"/>
          <w:sz w:val="26"/>
          <w:szCs w:val="26"/>
        </w:rPr>
        <w:t xml:space="preserve">; </w:t>
      </w:r>
      <w:r w:rsidRPr="00D1001D">
        <w:rPr>
          <w:color w:val="000000" w:themeColor="text1"/>
          <w:spacing w:val="-14"/>
          <w:sz w:val="26"/>
          <w:szCs w:val="26"/>
        </w:rPr>
        <w:fldChar w:fldCharType="begin" w:fldLock="1"/>
      </w:r>
      <w:r w:rsidRPr="00D1001D">
        <w:rPr>
          <w:color w:val="000000" w:themeColor="text1"/>
          <w:spacing w:val="-14"/>
          <w:sz w:val="26"/>
          <w:szCs w:val="26"/>
        </w:rPr>
        <w:instrText>ADDIN CSL_CITATION {"citationItems":[{"id":"ITEM-1","itemData":{"author":[{"dropping-particle":"","family":"Linh","given":"Trần Thùy","non-dropping-particle":"","parse-names":false,"suffix":""},{"dropping-particle":"","family":"Bình","given":"Đỗ Đức","non-dropping-particle":"","parse-names":false,"suffix":""}],"container-title":"Tạp chí Kinh tế và Phát triển","id":"ITEM-1","issued":{"date-parts":[["2024"]]},"page":"29-39","title":"Các nhân tố ảnh hưởng đến phát triển xuất khẩu bền vững hàng dệt may của Việt Nam sang EU","type":"article-journal","volume":"322"},"uris":["http://www.mendeley.com/documents/?uuid=eb9ab50f-cef9-47e3-a70a-c5be333305b1"]}],"mendeley":{"formattedCitation":"(T. T. Linh &amp; Bình, 2024)","manualFormatting":"Trần Thùy Linh &amp; Đỗ Đức Bình (2024)","plainTextFormattedCitation":"(T. T. Linh &amp; Bình, 2024)","previouslyFormattedCitation":"(T. T. Linh &amp; Bình, 2024)"},"properties":{"noteIndex":0},"schema":"https://github.com/citation-style-language/schema/raw/master/csl-citation.json"}</w:instrText>
      </w:r>
      <w:r w:rsidRPr="00D1001D">
        <w:rPr>
          <w:color w:val="000000" w:themeColor="text1"/>
          <w:spacing w:val="-14"/>
          <w:sz w:val="26"/>
          <w:szCs w:val="26"/>
        </w:rPr>
        <w:fldChar w:fldCharType="separate"/>
      </w:r>
      <w:r w:rsidRPr="00D1001D">
        <w:rPr>
          <w:noProof/>
          <w:color w:val="000000" w:themeColor="text1"/>
          <w:spacing w:val="-14"/>
          <w:sz w:val="26"/>
          <w:szCs w:val="26"/>
        </w:rPr>
        <w:t>Trần Thùy Linh &amp; Đỗ Đức Bình (2024)</w:t>
      </w:r>
      <w:r w:rsidRPr="00D1001D">
        <w:rPr>
          <w:color w:val="000000" w:themeColor="text1"/>
          <w:spacing w:val="-14"/>
          <w:sz w:val="26"/>
          <w:szCs w:val="26"/>
        </w:rPr>
        <w:fldChar w:fldCharType="end"/>
      </w:r>
      <w:r w:rsidRPr="00D1001D">
        <w:rPr>
          <w:color w:val="000000" w:themeColor="text1"/>
          <w:spacing w:val="-14"/>
          <w:sz w:val="26"/>
          <w:szCs w:val="26"/>
        </w:rPr>
        <w:t xml:space="preserve">; </w:t>
      </w:r>
      <w:r w:rsidRPr="00D1001D">
        <w:rPr>
          <w:color w:val="000000" w:themeColor="text1"/>
          <w:spacing w:val="-14"/>
          <w:sz w:val="26"/>
          <w:szCs w:val="26"/>
        </w:rPr>
        <w:fldChar w:fldCharType="begin" w:fldLock="1"/>
      </w:r>
      <w:r w:rsidRPr="00D1001D">
        <w:rPr>
          <w:color w:val="000000" w:themeColor="text1"/>
          <w:spacing w:val="-14"/>
          <w:sz w:val="26"/>
          <w:szCs w:val="26"/>
        </w:rPr>
        <w:instrText>ADDIN CSL_CITATION {"citationItems":[{"id":"ITEM-1","itemData":{"author":[{"dropping-particle":"","family":"Nguyên","given":"Phạm Anh","non-dropping-particle":"","parse-names":false,"suffix":""}],"id":"ITEM-1","issued":{"date-parts":[["2022"]]},"publisher":"Đại học Mở Thành phố Hồ Chí Minh","title":"Sự tác động của đổi mới xanh, hiệu suất môi trường đến hiệu quả của các doanh nghiệp sản xuất tại Việt Nam","type":"thesis"},"uris":["http://www.mendeley.com/documents/?uuid=04e8bd36-2ea7-4591-8b6d-2f8e1857a5e4"]}],"mendeley":{"formattedCitation":"(Nguyên, 2022)","manualFormatting":"Phạm Anh Nguyên (2022)","plainTextFormattedCitation":"(Nguyên, 2022)","previouslyFormattedCitation":"(Nguyên, 2022)"},"properties":{"noteIndex":0},"schema":"https://github.com/citation-style-language/schema/raw/master/csl-citation.json"}</w:instrText>
      </w:r>
      <w:r w:rsidRPr="00D1001D">
        <w:rPr>
          <w:color w:val="000000" w:themeColor="text1"/>
          <w:spacing w:val="-14"/>
          <w:sz w:val="26"/>
          <w:szCs w:val="26"/>
        </w:rPr>
        <w:fldChar w:fldCharType="separate"/>
      </w:r>
      <w:r w:rsidRPr="00D1001D">
        <w:rPr>
          <w:noProof/>
          <w:color w:val="000000" w:themeColor="text1"/>
          <w:spacing w:val="-14"/>
          <w:sz w:val="26"/>
          <w:szCs w:val="26"/>
        </w:rPr>
        <w:t>Phạm Anh Nguyên (2022)</w:t>
      </w:r>
      <w:r w:rsidRPr="00D1001D">
        <w:rPr>
          <w:color w:val="000000" w:themeColor="text1"/>
          <w:spacing w:val="-14"/>
          <w:sz w:val="26"/>
          <w:szCs w:val="26"/>
        </w:rPr>
        <w:fldChar w:fldCharType="end"/>
      </w:r>
      <w:r w:rsidRPr="00D1001D">
        <w:rPr>
          <w:color w:val="000000" w:themeColor="text1"/>
          <w:spacing w:val="-14"/>
          <w:sz w:val="26"/>
          <w:szCs w:val="26"/>
        </w:rPr>
        <w:t xml:space="preserve">. </w:t>
      </w:r>
    </w:p>
    <w:p w14:paraId="6DB88AE5" w14:textId="7912CA77" w:rsidR="007D07B7" w:rsidRPr="00D1001D" w:rsidRDefault="007D07B7" w:rsidP="00531070">
      <w:pPr>
        <w:jc w:val="both"/>
        <w:rPr>
          <w:color w:val="000000" w:themeColor="text1"/>
          <w:spacing w:val="-12"/>
          <w:sz w:val="26"/>
          <w:szCs w:val="26"/>
        </w:rPr>
      </w:pPr>
      <w:r w:rsidRPr="00D1001D">
        <w:rPr>
          <w:color w:val="000000" w:themeColor="text1"/>
          <w:spacing w:val="-12"/>
          <w:sz w:val="26"/>
          <w:szCs w:val="26"/>
        </w:rPr>
        <w:tab/>
        <w:t>-Cuối cùng, luận án không tìm thấy tác động của Áp lực từ người lao động lên việc theo đuổi CLKDTTMT với Giá trị P-Value là: 0,236; Giá trị T-Value là: 1,187; Giá trị f</w:t>
      </w:r>
      <w:r w:rsidRPr="00D1001D">
        <w:rPr>
          <w:color w:val="000000" w:themeColor="text1"/>
          <w:spacing w:val="-12"/>
          <w:sz w:val="26"/>
          <w:szCs w:val="26"/>
          <w:vertAlign w:val="superscript"/>
        </w:rPr>
        <w:t>2</w:t>
      </w:r>
      <w:r w:rsidRPr="00D1001D">
        <w:rPr>
          <w:color w:val="000000" w:themeColor="text1"/>
          <w:spacing w:val="-12"/>
          <w:sz w:val="26"/>
          <w:szCs w:val="26"/>
        </w:rPr>
        <w:t xml:space="preserve"> là: 0,007. Kết quả nghiên cứu này trái ngược với nghiên cứu của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{"citationItems":[{"id":"ITEM-1","itemData":{"DOI":"10.1108/IJOEM-03-2020-0245","ISSN":"17468817","abstract":"Purpose: Building upon insights from institutional theory and resource-based view (RBV), the aim of this study is to investigate the direct effects of stakeholder pressures on organizational resources, organizational capabilities and green export business strategy and to explore the indirect impacts of organizational resources and capabilities on the link between stakeholder pressure and green business strategy from an emerging economy. Design/methodology/approach: A quantitative study was conducted to test the conceptual model within this study. In total, 235 questionnaires were collected from Turkish exporting manufacturing companies and the data was analyzed through structural equation modeling. Findings: The results of the study demonstrated that stakeholder pressures have strong and positive effects on organizational resources and organizational capabilities for firms from emerging markets. Also, organizational resources, capabilities and stakeholder pressures have significant impacts on green export business strategy, which in turn, influences positively export market and financial performance. Practical implications: Several implications were presented in this study via examining the forces affecting companies' environmental strategies and how implementing these strategies result in favorable gains in their international operations for emerging country exporters. Originality/value: The contribution of this study lies in the under-researched context, in discussing the mutually and contradictory roles played by stakeholders and in examining determinants of the adoption of green strategies by emerging-market exporters. In this sense, stakeholders make the life of the company tougher at home by demanding a greener posture; on the other hand, by doing so, they prompt the company to be competitive when selling to developed markets.","author":[{"dropping-particle":"","family":"Bıçakcıoğlu-Peynirci","given":"Nilay","non-dropping-particle":"","parse-names":false,"suffix":""},{"dropping-particle":"","family":"Tanyeri","given":"Mustafa","non-dropping-particle":"","parse-names":false,"suffix":""}],"container-title":"International Journal of Emerging Markets","id":"ITEM-1","issue":"1","issued":{"date-parts":[["2022"]]},"page":"1-46","title":"Stakeholder and resource‐based antecedents and performance outcomes of green export business strategy: insights from an emerging economy","type":"article-journal","volume":"17"},"uris":["http://www.mendeley.com/documents/?uuid=7efe36ba-7dad-451e-b58c-42cd7539c591"]}],"mendeley":{"formattedCitation":"(Bıçakcıoğlu-Peynirci &amp; Tanyeri, 2022)","manualFormatting":"Bıçakcıoğlu-Peynirci &amp; Tanyeri (2022)","plainTextFormattedCitation":"(Bıçakcıoğlu-Peynirci &amp; Tanyeri, 2022)","previouslyFormattedCitation":"(Bıçakcıoğlu-Peynirci &amp; Tanyeri, 2022)"},"properties":{"noteIndex":0},"schema":"https://github.com/citation-style-language/schema/raw/master/csl-citation.json"}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Bıçakcıoğlu-Peynirci &amp; Tanyeri (2022)</w:t>
      </w:r>
      <w:r w:rsidRPr="00D1001D">
        <w:rPr>
          <w:color w:val="000000" w:themeColor="text1"/>
          <w:spacing w:val="-12"/>
          <w:sz w:val="26"/>
          <w:szCs w:val="26"/>
        </w:rPr>
        <w:fldChar w:fldCharType="end"/>
      </w:r>
      <w:r w:rsidRPr="00D1001D">
        <w:rPr>
          <w:color w:val="000000" w:themeColor="text1"/>
          <w:spacing w:val="-12"/>
          <w:sz w:val="26"/>
          <w:szCs w:val="26"/>
        </w:rPr>
        <w:t xml:space="preserve">. </w:t>
      </w:r>
    </w:p>
    <w:p w14:paraId="5BB56275" w14:textId="77777777" w:rsidR="007D07B7" w:rsidRPr="00D1001D" w:rsidRDefault="007D07B7" w:rsidP="00531070">
      <w:pPr>
        <w:ind w:firstLine="720"/>
        <w:jc w:val="both"/>
        <w:rPr>
          <w:b/>
          <w:bCs/>
          <w:color w:val="000000" w:themeColor="text1"/>
          <w:sz w:val="26"/>
          <w:szCs w:val="26"/>
        </w:rPr>
      </w:pPr>
      <w:r w:rsidRPr="00D1001D">
        <w:rPr>
          <w:b/>
          <w:bCs/>
          <w:color w:val="000000" w:themeColor="text1"/>
          <w:sz w:val="26"/>
          <w:szCs w:val="26"/>
        </w:rPr>
        <w:t>b. Ảnh hưởng của các yếu tố tới Cam kết nhà quản trị cấp cao</w:t>
      </w:r>
    </w:p>
    <w:p w14:paraId="04B21CC2" w14:textId="77777777" w:rsidR="007D07B7" w:rsidRPr="00D1001D" w:rsidRDefault="007D07B7" w:rsidP="00531070">
      <w:pPr>
        <w:ind w:firstLine="720"/>
        <w:jc w:val="both"/>
        <w:rPr>
          <w:i/>
          <w:iCs/>
          <w:color w:val="000000" w:themeColor="text1"/>
          <w:sz w:val="26"/>
          <w:szCs w:val="26"/>
        </w:rPr>
      </w:pPr>
      <w:r w:rsidRPr="00D1001D">
        <w:rPr>
          <w:i/>
          <w:iCs/>
          <w:color w:val="000000" w:themeColor="text1"/>
          <w:sz w:val="26"/>
          <w:szCs w:val="26"/>
        </w:rPr>
        <w:t xml:space="preserve">-Tác động của Nguồn lực tổ chức tới Cam kết nhà quản trị cấp cao: </w:t>
      </w:r>
    </w:p>
    <w:p w14:paraId="400600A3" w14:textId="60EE2F6A" w:rsidR="007D07B7" w:rsidRPr="00D1001D" w:rsidRDefault="007D07B7" w:rsidP="00531070">
      <w:pPr>
        <w:ind w:firstLine="720"/>
        <w:jc w:val="both"/>
        <w:rPr>
          <w:color w:val="000000" w:themeColor="text1"/>
          <w:spacing w:val="-6"/>
          <w:sz w:val="26"/>
          <w:szCs w:val="26"/>
        </w:rPr>
      </w:pPr>
      <w:r w:rsidRPr="00D1001D">
        <w:rPr>
          <w:color w:val="000000" w:themeColor="text1"/>
          <w:spacing w:val="-6"/>
          <w:sz w:val="26"/>
          <w:szCs w:val="26"/>
        </w:rPr>
        <w:t>So sánh với tác động từ Áp lực các BLQ, Nguồn lực tổ chức có ảnh hưởng mạnh mẽ nhất và tích cực tới Cam kết nhà quản trị cấp cao về bảo vệ MT với Hệ số tác động chuẩn hóa đạt: 0,280 và Hệ số f</w:t>
      </w:r>
      <w:r w:rsidRPr="00D1001D">
        <w:rPr>
          <w:color w:val="000000" w:themeColor="text1"/>
          <w:spacing w:val="-6"/>
          <w:sz w:val="26"/>
          <w:szCs w:val="26"/>
          <w:vertAlign w:val="superscript"/>
        </w:rPr>
        <w:t>2</w:t>
      </w:r>
      <w:r w:rsidRPr="00D1001D">
        <w:rPr>
          <w:color w:val="000000" w:themeColor="text1"/>
          <w:spacing w:val="-6"/>
          <w:sz w:val="26"/>
          <w:szCs w:val="26"/>
        </w:rPr>
        <w:t xml:space="preserve"> đạt: 0,100. Kết quả nghiên cứu này tương đồng với nghiên cứu của </w:t>
      </w:r>
      <w:r w:rsidRPr="00D1001D">
        <w:rPr>
          <w:noProof/>
          <w:color w:val="000000" w:themeColor="text1"/>
          <w:spacing w:val="-6"/>
          <w:sz w:val="26"/>
          <w:szCs w:val="26"/>
        </w:rPr>
        <w:t xml:space="preserve">Jiao &amp; cộng sự (2020). Điểm đáng chú ý là ảnh hưởng của Nguồn lực tổ chức tới Triển khai CLKDTTMT của các DN XK may mặc Việt Nam lớn hơn Cam kết của nhà quản trị cấp cao về bảo vệ MT với Hệ số tác động chuẩn hóa đạt: 0,310. </w:t>
      </w:r>
    </w:p>
    <w:p w14:paraId="415355F7" w14:textId="77777777" w:rsidR="007D07B7" w:rsidRPr="00D1001D" w:rsidRDefault="007D07B7" w:rsidP="00531070">
      <w:pPr>
        <w:ind w:firstLine="720"/>
        <w:jc w:val="both"/>
        <w:rPr>
          <w:i/>
          <w:iCs/>
          <w:color w:val="000000" w:themeColor="text1"/>
          <w:spacing w:val="-6"/>
          <w:sz w:val="26"/>
          <w:szCs w:val="26"/>
        </w:rPr>
      </w:pPr>
      <w:r w:rsidRPr="00D1001D">
        <w:rPr>
          <w:i/>
          <w:iCs/>
          <w:color w:val="000000" w:themeColor="text1"/>
          <w:spacing w:val="-6"/>
          <w:sz w:val="26"/>
          <w:szCs w:val="26"/>
        </w:rPr>
        <w:t>-Tác động của Áp lực các bên liên quan sơ cấp tới Cam kết nhà quản trị cấp cao:</w:t>
      </w:r>
    </w:p>
    <w:p w14:paraId="3515BC06" w14:textId="2C9DDCD6" w:rsidR="007D07B7" w:rsidRPr="00D1001D" w:rsidRDefault="007D07B7" w:rsidP="00531070">
      <w:pPr>
        <w:ind w:firstLine="720"/>
        <w:jc w:val="both"/>
        <w:rPr>
          <w:color w:val="000000" w:themeColor="text1"/>
          <w:spacing w:val="-12"/>
          <w:sz w:val="26"/>
          <w:szCs w:val="26"/>
        </w:rPr>
      </w:pPr>
      <w:r w:rsidRPr="00D1001D">
        <w:rPr>
          <w:color w:val="000000" w:themeColor="text1"/>
          <w:spacing w:val="-12"/>
          <w:sz w:val="26"/>
          <w:szCs w:val="26"/>
        </w:rPr>
        <w:t>Áp lực từ KH nước ngoài có tác động mạnh mẽ và thuận chiều tới Cam kết nhà quản trị cấp cao về bảo vệ MT với Hệ số tác động chuẩn hóa đạt: 0,270 và Hệ số f</w:t>
      </w:r>
      <w:r w:rsidRPr="00D1001D">
        <w:rPr>
          <w:color w:val="000000" w:themeColor="text1"/>
          <w:spacing w:val="-12"/>
          <w:sz w:val="26"/>
          <w:szCs w:val="26"/>
          <w:vertAlign w:val="superscript"/>
        </w:rPr>
        <w:t>2</w:t>
      </w:r>
      <w:r w:rsidRPr="00D1001D">
        <w:rPr>
          <w:color w:val="000000" w:themeColor="text1"/>
          <w:spacing w:val="-12"/>
          <w:sz w:val="26"/>
          <w:szCs w:val="26"/>
        </w:rPr>
        <w:t xml:space="preserve"> là: 0,122. Tiếp theo, Áp lực từ ĐTCT cũng có tác động mạnh mẽ và thuận chiều tới Cam kết nhà quản trị cấp cao về bảo vệ MT với Hệ số tác động chuẩn hóa là: 0,229 và Hệ số f</w:t>
      </w:r>
      <w:r w:rsidRPr="00D1001D">
        <w:rPr>
          <w:color w:val="000000" w:themeColor="text1"/>
          <w:spacing w:val="-12"/>
          <w:sz w:val="26"/>
          <w:szCs w:val="26"/>
          <w:vertAlign w:val="superscript"/>
        </w:rPr>
        <w:t>2</w:t>
      </w:r>
      <w:r w:rsidRPr="00D1001D">
        <w:rPr>
          <w:color w:val="000000" w:themeColor="text1"/>
          <w:spacing w:val="-12"/>
          <w:sz w:val="26"/>
          <w:szCs w:val="26"/>
        </w:rPr>
        <w:t xml:space="preserve"> là: 0,091. Cuối cùng, Áp lực từ cơ quan quản lý trong nước cũng có tác động đáng chú ý với Hệ số tác động chuẩn hóa đạt: 0,188 và Hệ số f</w:t>
      </w:r>
      <w:r w:rsidRPr="00D1001D">
        <w:rPr>
          <w:color w:val="000000" w:themeColor="text1"/>
          <w:spacing w:val="-12"/>
          <w:sz w:val="26"/>
          <w:szCs w:val="26"/>
          <w:vertAlign w:val="superscript"/>
        </w:rPr>
        <w:t>2</w:t>
      </w:r>
      <w:r w:rsidRPr="00D1001D">
        <w:rPr>
          <w:color w:val="000000" w:themeColor="text1"/>
          <w:spacing w:val="-12"/>
          <w:sz w:val="26"/>
          <w:szCs w:val="26"/>
        </w:rPr>
        <w:t xml:space="preserve"> đạt: 0,06. Kết quả này tương đồng với nghiên cứu của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author":[{"dropping-particle":"","family":"Dubey","given":"Rameshwar","non-dropping-particle":"","parse-names":false,"suffix":""},{"dropping-particle":"","family":"Gunasekaran","given":"Angappa","non-dropping-particle":"","parse-names":false,"suffix":""},{"dropping-particle":"","family":"Gunasekaran","given":"Angappa","non-dropping-particle":"","parse-names":false,"suffix":""},{"dropping-particle":"","family":"Papadopoulos","given":"Thanos","non-dropping-particle":"","parse-names":false,"suffix":""},{"dropping-particle":"","family":"Helo","given":"Petri","non-dropping-particle":"","parse-names":false,"suffix":""}],"container-title":"Management Decision","id":"ITEM-1","issue":"4","issued":{"date-parts":[["2019"]]},"page":"767-790","title":"Supplier relationship management for circular economy: Influence of external pressures and top management commitment","type":"article-journal","volume":"57"},"uris":["http://www.mendeley.com/documents/?uuid=6b625641-734b-497c-9884-e681caac1f83"]}],"mendeley":{"formattedCitation":"(Dubey et al., 2019)","manualFormatting":"Dubey &amp; cộng sự (2019)","plainTextFormattedCitation":"(Dubey et al., 2019)","previouslyFormattedCitation":"(Dubey et al., 2019)"},"properties":{"noteIndex":0},"schema":"https://github.com/citation-style-language/schema/raw/master/csl-citation.json"}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Dubey &amp; cộng sự (2019)</w:t>
      </w:r>
      <w:r w:rsidRPr="00D1001D">
        <w:rPr>
          <w:color w:val="000000" w:themeColor="text1"/>
          <w:spacing w:val="-12"/>
          <w:sz w:val="26"/>
          <w:szCs w:val="26"/>
        </w:rPr>
        <w:fldChar w:fldCharType="end"/>
      </w:r>
      <w:r w:rsidRPr="00D1001D">
        <w:rPr>
          <w:color w:val="000000" w:themeColor="text1"/>
          <w:spacing w:val="-12"/>
          <w:sz w:val="26"/>
          <w:szCs w:val="26"/>
        </w:rPr>
        <w:t xml:space="preserve"> với vai trò của Áp lực từ </w:t>
      </w:r>
      <w:r w:rsidRPr="00D1001D">
        <w:rPr>
          <w:color w:val="000000" w:themeColor="text1"/>
          <w:spacing w:val="-12"/>
          <w:sz w:val="26"/>
          <w:szCs w:val="26"/>
        </w:rPr>
        <w:lastRenderedPageBreak/>
        <w:t xml:space="preserve">cơ quan quản lý và Áp lực từ ĐTCT thể hiện qua Biến tiềm ẩn- Áp lực cưỡng chế và Biến tiềm ẩn- Áp lực bắt chước; Nghiên cứu của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{"citationItems":[{"id":"ITEM-1","itemData":{"DOI":"10.1016/j.tre.2014.09.002","ISSN":"13665545","abstract":"Drawing upon the Schumpeterian view of competition and stakeholder theory, the purpose of our study is to examine how issues of rivalry and stakeholder pressure motivate firms to implement green supply management practices. We also consider the role of top management support as an important enabler to how firms react to competitive pressures to pursue green supply management practices. Our model is tested using a sample of supply chain professionals. Our results indicate that environmental pressure from rivals and stakeholders influences green supply management implementation through the mediating role of top management support for environmental initiatives.","author":[{"dropping-particle":"","family":"Dai","given":"Jing","non-dropping-particle":"","parse-names":false,"suffix":""},{"dropping-particle":"","family":"Montabon","given":"Frank L.","non-dropping-particle":"","parse-names":false,"suffix":""},{"dropping-particle":"","family":"Cantor","given":"David E.","non-dropping-particle":"","parse-names":false,"suffix":""}],"container-title":"Transportation Research Part E: Logistics and Transportation Review","id":"ITEM-1","issued":{"date-parts":[["2014"]]},"page":"173-187","publisher":"Elsevier Ltd","title":"Linking rival and stakeholder pressure to green supply management: Mediating role of top management support","type":"article-journal","volume":"71"},"uris":["http://www.mendeley.com/documents/?uuid=3e94bfae-6b45-4d50-8f9a-9f7ea9c4f245"]}],"mendeley":{"formattedCitation":"(Dai et al., 2014)","manualFormatting":"Dai &amp; cộng sự (2014)","plainTextFormattedCitation":"(Dai et al., 2014)","previouslyFormattedCitation":"(Dai et al., 2014)"},"properties":{"noteIndex":0},"schema":"https://github.com/citation-style-language/schema/raw/master/csl-citation.json"}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Dai &amp; cộng sự (2014)</w:t>
      </w:r>
      <w:r w:rsidRPr="00D1001D">
        <w:rPr>
          <w:color w:val="000000" w:themeColor="text1"/>
          <w:spacing w:val="-12"/>
          <w:sz w:val="26"/>
          <w:szCs w:val="26"/>
        </w:rPr>
        <w:fldChar w:fldCharType="end"/>
      </w:r>
      <w:r w:rsidRPr="00D1001D">
        <w:rPr>
          <w:color w:val="000000" w:themeColor="text1"/>
          <w:spacing w:val="-12"/>
          <w:sz w:val="26"/>
          <w:szCs w:val="26"/>
        </w:rPr>
        <w:t xml:space="preserve"> với vai trò của Áp lực từ ĐTCT; một số nghiên cứu khác xác nhận vai trò của Áp lực các BLQ nói chung với Cam kết của nhà quản trị cấp cao với bảo vệ MT như: </w:t>
      </w:r>
      <w:r w:rsidRPr="00D1001D">
        <w:rPr>
          <w:color w:val="000000" w:themeColor="text1"/>
          <w:spacing w:val="-12"/>
          <w:sz w:val="26"/>
          <w:szCs w:val="26"/>
        </w:rPr>
        <w:fldChar w:fldCharType="begin" w:fldLock="1"/>
      </w:r>
      <w:r w:rsidRPr="00D1001D">
        <w:rPr>
          <w:color w:val="000000" w:themeColor="text1"/>
          <w:spacing w:val="-12"/>
          <w:sz w:val="26"/>
          <w:szCs w:val="26"/>
        </w:rPr>
        <w:instrText>ADDIN CSL_CITATION {"citationItems":[{"id":"ITEM-1","itemData":{"DOI":"10.1002/bse.2569","ISSN":"10990836","abstract":"This study aims to examine how stakeholder pressure, managerial perceptions, and resource availability influence the adoption of sustainable operations (SO) in Chinese manufacturing firms. A conceptual model is proposed on the basis of relevant literature and tested using structural equation model (SEM) with data from 217 Chinese manufacturing firms. The results show that stakeholder pressure is grouped into three categories: governmental pressure, primary stakeholder pressure, and secondary stakeholder pressure. Among the three kinds of stakeholder pressure, only primary stakeholder pressure can significantly affect SO adoption. Moreover, the results reveal that managerial perceptions of SO and resource availability significantly influence the adoption of SO. Additionally, the results indicate that the relationship between resource availability and SO adoption is partially mediated by managerial perceptions of SO and that the relationship between primary stakeholder pressure and SO adoption is fully mediated by managerial perceptions of SO. This study provides some implications for both policy makers and firm managers and meanwhile suggests limitations and opportunities for future research.","author":[{"dropping-particle":"","family":"Jiao","given":"Jinxia","non-dropping-particle":"","parse-names":false,"suffix":""},{"dropping-particle":"","family":"Liu","given":"Chen Guang","non-dropping-particle":"","parse-names":false,"suffix":""},{"dropping-particle":"","family":"Xu","given":"Yan","non-dropping-particle":"","parse-names":false,"suffix":""}],"container-title":"Business Strategy and the Environment","id":"ITEM-1","issue":"8","issued":{"date-parts":[["2020"]]},"page":"3246-3260","title":"Effects of stakeholder pressure, managerial perceptions, and resource availability on sustainable operations adoption","type":"article-journal","volume":"29"},"uris":["http://www.mendeley.com/documents/?uuid=2aaf0327-964b-462b-a5c6-b494452aa3e8"]},{"id":"ITEM-2","itemData":{"DOI":"10.1016/j.jclepro.2021.128258","ISSN":"09596526","abstract":"Despite the ever-growing stream of research in GSCM, scholars continue to identify critical but understudied research areas. One such area – the role of top management in green practices – is the focus of this study. While the direct link between stakeholder pressures and green operations has been widely examined in the extant literature, the mediating role of a human factor – top management commitment (TMC) – on the above relationship remains largely unexplored. The present study addresses this gap. Based on a sample of 206 US firms, a proposed model and five hypotheses are tested using SEM analysis. The research findings highlight the vital mediating role of TMC in channeling stakeholder pressures into a firm's green operations. This study is the first that closely examines the mediating effect of TMC on the relationship between stakeholder pressures and green operations. It also demonstrates the critical role of green operations in transforming external and internal drivers – stakeholder pressures and TMC – into superior economic and environmental outcomes. Furthermore, it underscores the benefits of fostering TMC to instigate environmental sustainability efforts and, ultimately, provides researchers with a deeper understanding of how a human factor may greatly influence green supply chain practices and performance.","author":[{"dropping-particle":"","family":"Kitsis","given":"Aleksandr M.","non-dropping-particle":"","parse-names":false,"suffix":""},{"dropping-particle":"","family":"Chen","given":"Injazz J.","non-dropping-particle":"","parse-names":false,"suffix":""}],"container-title":"Journal of Cleaner Production","id":"ITEM-2","issue":"September 2020","issued":{"date-parts":[["2021"]]},"page":"128258","publisher":"Elsevier Ltd","title":"Do stakeholder pressures influence green supply chain Practices?Exploring the mediating role of top management commitment","type":"article-journal","volume":"316"},"uris":["http://www.mendeley.com/documents/?uuid=be1e28f6-9dd6-479e-861a-a51e9d850c68"]}],"mendeley":{"formattedCitation":"(Jiao et al., 2020; Kitsis &amp; Chen, 2021)","manualFormatting":"Jiao &amp; cộng sự (2020); Kitsis &amp; Chen (2021)","plainTextFormattedCitation":"(Jiao et al., 2020; Kitsis &amp; Chen, 2021)","previouslyFormattedCitation":"(Jiao et al., 2020; Kitsis &amp; Chen, 2021)"},"properties":{"noteIndex":0},"schema":"https://github.com/citation-style-language/schema/raw/master/csl-citation.json"}</w:instrText>
      </w:r>
      <w:r w:rsidRPr="00D1001D">
        <w:rPr>
          <w:color w:val="000000" w:themeColor="text1"/>
          <w:spacing w:val="-12"/>
          <w:sz w:val="26"/>
          <w:szCs w:val="26"/>
        </w:rPr>
        <w:fldChar w:fldCharType="separate"/>
      </w:r>
      <w:r w:rsidRPr="00D1001D">
        <w:rPr>
          <w:noProof/>
          <w:color w:val="000000" w:themeColor="text1"/>
          <w:spacing w:val="-12"/>
          <w:sz w:val="26"/>
          <w:szCs w:val="26"/>
        </w:rPr>
        <w:t>Jiao &amp; cộng sự (2020); Kitsis &amp; Chen (2021)</w:t>
      </w:r>
      <w:r w:rsidRPr="00D1001D">
        <w:rPr>
          <w:color w:val="000000" w:themeColor="text1"/>
          <w:spacing w:val="-12"/>
          <w:sz w:val="26"/>
          <w:szCs w:val="26"/>
        </w:rPr>
        <w:fldChar w:fldCharType="end"/>
      </w:r>
      <w:r w:rsidRPr="00D1001D">
        <w:rPr>
          <w:color w:val="000000" w:themeColor="text1"/>
          <w:spacing w:val="-12"/>
          <w:sz w:val="26"/>
          <w:szCs w:val="26"/>
        </w:rPr>
        <w:t xml:space="preserve">. </w:t>
      </w:r>
    </w:p>
    <w:p w14:paraId="1DDAFD1C" w14:textId="3F2DC3BA" w:rsidR="007D07B7" w:rsidRPr="00D1001D" w:rsidRDefault="007D07B7" w:rsidP="00531070">
      <w:pPr>
        <w:ind w:firstLine="720"/>
        <w:jc w:val="both"/>
        <w:rPr>
          <w:color w:val="000000" w:themeColor="text1"/>
          <w:spacing w:val="-6"/>
          <w:sz w:val="26"/>
          <w:szCs w:val="26"/>
        </w:rPr>
      </w:pPr>
      <w:r w:rsidRPr="00D1001D">
        <w:rPr>
          <w:color w:val="000000" w:themeColor="text1"/>
          <w:spacing w:val="-6"/>
          <w:sz w:val="26"/>
          <w:szCs w:val="26"/>
        </w:rPr>
        <w:t>Tương tự như kết quả nghiên cứu các yếu tố ảnh hưởng tới CLKDTTMT, luận án không tìm thấy tác động của Áp lực từ người lao động lên Cam kết của nhà quản trị cấp cao về bảo vệ MT với Giá trị P-Value, Giá trị T-Value và Hệ số f</w:t>
      </w:r>
      <w:r w:rsidRPr="00D1001D">
        <w:rPr>
          <w:color w:val="000000" w:themeColor="text1"/>
          <w:spacing w:val="-6"/>
          <w:sz w:val="26"/>
          <w:szCs w:val="26"/>
          <w:vertAlign w:val="superscript"/>
        </w:rPr>
        <w:t>2</w:t>
      </w:r>
      <w:r w:rsidRPr="00D1001D">
        <w:rPr>
          <w:color w:val="000000" w:themeColor="text1"/>
          <w:spacing w:val="-6"/>
          <w:sz w:val="26"/>
          <w:szCs w:val="26"/>
        </w:rPr>
        <w:t xml:space="preserve"> lần lượt là: 0,137 (&gt; 0,05); 1,489 (&lt; 1,65); 0,009 (&lt; 0,02). Kết quả này không thể so sánh với các nghiên cứu coi Áp lực từ người lao động là một Biến tiềm ẩn độc lập tác động lên Cam kết nhà quản trị cấp cao vì không tồn tại nghiên cứu, nhưng khi so sánh với các nghiên cứu coi Áp lực từ người lao động là một biến quan sát trong tổng thể Biến tiềm ẩn – Áp lực từ BLQ thì kết quả này đối lập với các nghiên cứu của </w:t>
      </w:r>
      <w:r w:rsidRPr="00D1001D">
        <w:rPr>
          <w:color w:val="000000" w:themeColor="text1"/>
          <w:spacing w:val="-6"/>
          <w:sz w:val="26"/>
          <w:szCs w:val="26"/>
        </w:rPr>
        <w:fldChar w:fldCharType="begin" w:fldLock="1"/>
      </w:r>
      <w:r w:rsidRPr="00D1001D">
        <w:rPr>
          <w:color w:val="000000" w:themeColor="text1"/>
          <w:spacing w:val="-6"/>
          <w:sz w:val="26"/>
          <w:szCs w:val="26"/>
        </w:rPr>
        <w:instrText>ADDIN CSL_CITATION {"citationItems":[{"id":"ITEM-1","itemData":{"DOI":"10.1002/bse.2569","ISSN":"10990836","abstract":"This study aims to examine how stakeholder pressure, managerial perceptions, and resource availability influence the adoption of sustainable operations (SO) in Chinese manufacturing firms. A conceptual model is proposed on the basis of relevant literature and tested using structural equation model (SEM) with data from 217 Chinese manufacturing firms. The results show that stakeholder pressure is grouped into three categories: governmental pressure, primary stakeholder pressure, and secondary stakeholder pressure. Among the three kinds of stakeholder pressure, only primary stakeholder pressure can significantly affect SO adoption. Moreover, the results reveal that managerial perceptions of SO and resource availability significantly influence the adoption of SO. Additionally, the results indicate that the relationship between resource availability and SO adoption is partially mediated by managerial perceptions of SO and that the relationship between primary stakeholder pressure and SO adoption is fully mediated by managerial perceptions of SO. This study provides some implications for both policy makers and firm managers and meanwhile suggests limitations and opportunities for future research.","author":[{"dropping-particle":"","family":"Jiao","given":"Jinxia","non-dropping-particle":"","parse-names":false,"suffix":""},{"dropping-particle":"","family":"Liu","given":"Chen Guang","non-dropping-particle":"","parse-names":false,"suffix":""},{"dropping-particle":"","family":"Xu","given":"Yan","non-dropping-particle":"","parse-names":false,"suffix":""}],"container-title":"Business Strategy and the Environment","id":"ITEM-1","issue":"8","issued":{"date-parts":[["2020"]]},"page":"3246-3260","title":"Effects of stakeholder pressure, managerial perceptions, and resource availability on sustainable operations adoption","type":"article-journal","volume":"29"},"uris":["http://www.mendeley.com/documents/?uuid=2aaf0327-964b-462b-a5c6-b494452aa3e8"]},{"id":"ITEM-2","itemData":{"DOI":"10.1016/j.jclepro.2021.128258","ISSN":"09596526","abstract":"Despite the ever-growing stream of research in GSCM, scholars continue to identify critical but understudied research areas. One such area – the role of top management in green practices – is the focus of this study. While the direct link between stakeholder pressures and green operations has been widely examined in the extant literature, the mediating role of a human factor – top management commitment (TMC) – on the above relationship remains largely unexplored. The present study addresses this gap. Based on a sample of 206 US firms, a proposed model and five hypotheses are tested using SEM analysis. The research findings highlight the vital mediating role of TMC in channeling stakeholder pressures into a firm's green operations. This study is the first that closely examines the mediating effect of TMC on the relationship between stakeholder pressures and green operations. It also demonstrates the critical role of green operations in transforming external and internal drivers – stakeholder pressures and TMC – into superior economic and environmental outcomes. Furthermore, it underscores the benefits of fostering TMC to instigate environmental sustainability efforts and, ultimately, provides researchers with a deeper understanding of how a human factor may greatly influence green supply chain practices and performance.","author":[{"dropping-particle":"","family":"Kitsis","given":"Aleksandr M.","non-dropping-particle":"","parse-names":false,"suffix":""},{"dropping-particle":"","family":"Chen","given":"Injazz J.","non-dropping-particle":"","parse-names":false,"suffix":""}],"container-title":"Journal of Cleaner Production","id":"ITEM-2","issue":"September 2020","issued":{"date-parts":[["2021"]]},"page":"128258","publisher":"Elsevier Ltd","title":"Do stakeholder pressures influence green supply chain Practices?Exploring the mediating role of top management commitment","type":"article-journal","volume":"316"},"uris":["http://www.mendeley.com/documents/?uuid=be1e28f6-9dd6-479e-861a-a51e9d850c68"]}],"mendeley":{"formattedCitation":"(Jiao et al., 2020; Kitsis &amp; Chen, 2021)","manualFormatting":"Jiao &amp; cộng sự (2020), Kitsis &amp; Chen (2021)","plainTextFormattedCitation":"(Jiao et al., 2020; Kitsis &amp; Chen, 2021)","previouslyFormattedCitation":"(Jiao et al., 2020; Kitsis &amp; Chen, 2021)"},"properties":{"noteIndex":0},"schema":"https://github.com/citation-style-language/schema/raw/master/csl-citation.json"}</w:instrText>
      </w:r>
      <w:r w:rsidRPr="00D1001D">
        <w:rPr>
          <w:color w:val="000000" w:themeColor="text1"/>
          <w:spacing w:val="-6"/>
          <w:sz w:val="26"/>
          <w:szCs w:val="26"/>
        </w:rPr>
        <w:fldChar w:fldCharType="separate"/>
      </w:r>
      <w:r w:rsidRPr="00D1001D">
        <w:rPr>
          <w:noProof/>
          <w:color w:val="000000" w:themeColor="text1"/>
          <w:spacing w:val="-6"/>
          <w:sz w:val="26"/>
          <w:szCs w:val="26"/>
        </w:rPr>
        <w:t>Jiao &amp; cộng sự (2020), Kitsis &amp; Chen (2021)</w:t>
      </w:r>
      <w:r w:rsidRPr="00D1001D">
        <w:rPr>
          <w:color w:val="000000" w:themeColor="text1"/>
          <w:spacing w:val="-6"/>
          <w:sz w:val="26"/>
          <w:szCs w:val="26"/>
        </w:rPr>
        <w:fldChar w:fldCharType="end"/>
      </w:r>
      <w:r w:rsidRPr="00D1001D">
        <w:rPr>
          <w:color w:val="000000" w:themeColor="text1"/>
          <w:spacing w:val="-6"/>
          <w:sz w:val="26"/>
          <w:szCs w:val="26"/>
        </w:rPr>
        <w:t xml:space="preserve">. </w:t>
      </w:r>
    </w:p>
    <w:p w14:paraId="752CE739" w14:textId="77777777" w:rsidR="007D07B7" w:rsidRPr="00D1001D" w:rsidRDefault="007D07B7" w:rsidP="00531070">
      <w:pPr>
        <w:jc w:val="both"/>
        <w:outlineLvl w:val="0"/>
        <w:rPr>
          <w:b/>
          <w:bCs/>
          <w:i/>
          <w:iCs/>
          <w:color w:val="000000" w:themeColor="text1"/>
          <w:sz w:val="26"/>
          <w:szCs w:val="26"/>
        </w:rPr>
      </w:pPr>
      <w:bookmarkStart w:id="88" w:name="_Toc210825042"/>
      <w:r w:rsidRPr="00D1001D">
        <w:rPr>
          <w:b/>
          <w:bCs/>
          <w:i/>
          <w:iCs/>
          <w:color w:val="000000" w:themeColor="text1"/>
          <w:sz w:val="26"/>
          <w:szCs w:val="26"/>
        </w:rPr>
        <w:t>4.1.2. Đánh giá về các mối quan hệ trung gian</w:t>
      </w:r>
      <w:bookmarkEnd w:id="88"/>
    </w:p>
    <w:p w14:paraId="5E8AD981" w14:textId="634334D6" w:rsidR="007D07B7" w:rsidRPr="00D1001D" w:rsidRDefault="007D07B7" w:rsidP="00531070">
      <w:pPr>
        <w:ind w:firstLine="720"/>
        <w:jc w:val="both"/>
        <w:rPr>
          <w:color w:val="000000" w:themeColor="text1"/>
          <w:spacing w:val="-8"/>
          <w:sz w:val="26"/>
          <w:szCs w:val="26"/>
        </w:rPr>
      </w:pPr>
      <w:r w:rsidRPr="00D1001D">
        <w:rPr>
          <w:color w:val="000000" w:themeColor="text1"/>
          <w:spacing w:val="-8"/>
          <w:sz w:val="26"/>
          <w:szCs w:val="26"/>
        </w:rPr>
        <w:t xml:space="preserve">Từ kết quả kiểm định các mối quan hệ gián tiếp, có thể khẳng định rằng tồn tại mối quan hệ gián tiếp ở mức độ tác động thấp giữa Nguồn lực tổ chức, Áp lực từ KH nước ngoài, Áp lực từ ĐTCT, và Áp lực từ cơ quan quản lý trong nước tới theo đuổi CLKDTTMT thông qua vai trò trung gian của Cam kết nhà quản trị cấp cao về bảo vệ MT với Hệ số tác động chuẩn hóa lần lượt là: 0,096; 0,093; 0,079; 0,066. Kết quả nghiên cứu này có cơ sở lý thuyết vững chắc từ Thuyết quản lý cấp trên – Upper Echelon Theory trong đó nhấn mạnh tới các đặc điểm cá nhân của nhà quản trị cấp cao như: tính cách, kinh nghiệm, kiến thức và các đặc điểm nhân khẩu học như: tuổi tác, trình độ học vấn, nhiệm kỳ công tác, nền tảng chức năng có thể chi phối tới Cam kết nhà quản trị cấp cao về bảo vệ MT, từ đó ảnh hưởng tới lựa chọn CLKDTTMT. </w:t>
      </w:r>
    </w:p>
    <w:p w14:paraId="0FC70907" w14:textId="77777777" w:rsidR="007D07B7" w:rsidRPr="00D1001D" w:rsidRDefault="007D07B7" w:rsidP="00531070">
      <w:pPr>
        <w:jc w:val="both"/>
        <w:rPr>
          <w:b/>
          <w:bCs/>
          <w:i/>
          <w:iCs/>
          <w:color w:val="000000" w:themeColor="text1"/>
          <w:sz w:val="26"/>
          <w:szCs w:val="26"/>
        </w:rPr>
      </w:pPr>
      <w:r w:rsidRPr="00D1001D">
        <w:rPr>
          <w:b/>
          <w:bCs/>
          <w:i/>
          <w:iCs/>
          <w:color w:val="000000" w:themeColor="text1"/>
          <w:sz w:val="26"/>
          <w:szCs w:val="26"/>
        </w:rPr>
        <w:t>4.1.3. Đánh giá về các mối quan hệ kiểm soát</w:t>
      </w:r>
    </w:p>
    <w:p w14:paraId="03A5B771" w14:textId="1FC08597" w:rsidR="007D07B7" w:rsidRPr="00D1001D" w:rsidRDefault="007D07B7" w:rsidP="00531070">
      <w:pPr>
        <w:ind w:firstLine="720"/>
        <w:jc w:val="both"/>
        <w:rPr>
          <w:color w:val="000000" w:themeColor="text1"/>
          <w:sz w:val="26"/>
          <w:szCs w:val="26"/>
        </w:rPr>
      </w:pPr>
      <w:r w:rsidRPr="00D1001D">
        <w:rPr>
          <w:color w:val="000000" w:themeColor="text1"/>
          <w:sz w:val="26"/>
          <w:szCs w:val="26"/>
        </w:rPr>
        <w:t>Độ tuổi càng cao và Thời gian giữ chức vụ quản trị cấp cao càng lâu thì mức độ Cam kết của nhà quản trị cấp cao về MT càng giảm, trong khi Trình độ học vấn càng cao thì mức độ Cam kết cho MT của nhà quản trị cấp cao càng lớn. Ngoài ra, các biến số còn lại không ảnh hưởng.</w:t>
      </w:r>
      <w:r w:rsidR="008C1014" w:rsidRPr="00D1001D">
        <w:rPr>
          <w:color w:val="000000" w:themeColor="text1"/>
          <w:sz w:val="26"/>
          <w:szCs w:val="26"/>
        </w:rPr>
        <w:t xml:space="preserve"> </w:t>
      </w:r>
      <w:r w:rsidRPr="00D1001D">
        <w:rPr>
          <w:color w:val="000000" w:themeColor="text1"/>
          <w:sz w:val="26"/>
          <w:szCs w:val="26"/>
        </w:rPr>
        <w:t>Quy mô nhân sự, Doanh thu, Tổng nguồn vốn càng lớn thì mức độ đầu tư cho CLKDTTMT càng cao</w:t>
      </w:r>
      <w:r w:rsidR="008C1014" w:rsidRPr="00D1001D">
        <w:rPr>
          <w:color w:val="000000" w:themeColor="text1"/>
          <w:sz w:val="26"/>
          <w:szCs w:val="26"/>
        </w:rPr>
        <w:t xml:space="preserve">. </w:t>
      </w:r>
      <w:r w:rsidRPr="00D1001D">
        <w:rPr>
          <w:color w:val="000000" w:themeColor="text1"/>
          <w:sz w:val="26"/>
          <w:szCs w:val="26"/>
        </w:rPr>
        <w:t>Trái lại, Loại hình hoạt động của DN có tỷ trọng vốn nhà nước càng lớn thì mức độ đầu tư cho CLKDTTMT càng thấp</w:t>
      </w:r>
      <w:r w:rsidR="008C1014" w:rsidRPr="00D1001D">
        <w:rPr>
          <w:color w:val="000000" w:themeColor="text1"/>
          <w:sz w:val="26"/>
          <w:szCs w:val="26"/>
        </w:rPr>
        <w:t xml:space="preserve">. </w:t>
      </w:r>
      <w:r w:rsidRPr="00D1001D">
        <w:rPr>
          <w:color w:val="000000" w:themeColor="text1"/>
          <w:sz w:val="26"/>
          <w:szCs w:val="26"/>
        </w:rPr>
        <w:t>Cuối cùng, biến số tuổi DN không ảnh hưởng tới mức độ đầu tư cho CLKDTTMT.</w:t>
      </w:r>
    </w:p>
    <w:p w14:paraId="077B2C84" w14:textId="77777777" w:rsidR="007D07B7" w:rsidRPr="00D1001D" w:rsidRDefault="007D07B7" w:rsidP="00531070">
      <w:pPr>
        <w:jc w:val="both"/>
        <w:outlineLvl w:val="0"/>
        <w:rPr>
          <w:b/>
          <w:bCs/>
          <w:color w:val="000000" w:themeColor="text1"/>
          <w:sz w:val="26"/>
          <w:szCs w:val="26"/>
        </w:rPr>
      </w:pPr>
      <w:bookmarkStart w:id="89" w:name="_Toc210825043"/>
      <w:r w:rsidRPr="00D1001D">
        <w:rPr>
          <w:b/>
          <w:bCs/>
          <w:color w:val="000000" w:themeColor="text1"/>
          <w:sz w:val="26"/>
          <w:szCs w:val="26"/>
        </w:rPr>
        <w:t>4.2. Triển vọng và định hướng phát triển ngành dệt may Việt Nam đến năm 2030 và tầm nhìn đến năm 2035</w:t>
      </w:r>
      <w:bookmarkEnd w:id="89"/>
    </w:p>
    <w:p w14:paraId="1B677BDA" w14:textId="77777777" w:rsidR="007D07B7" w:rsidRPr="00D1001D" w:rsidRDefault="007D07B7" w:rsidP="00531070">
      <w:pPr>
        <w:jc w:val="both"/>
        <w:outlineLvl w:val="0"/>
        <w:rPr>
          <w:b/>
          <w:bCs/>
          <w:i/>
          <w:iCs/>
          <w:color w:val="000000" w:themeColor="text1"/>
          <w:sz w:val="26"/>
          <w:szCs w:val="26"/>
        </w:rPr>
      </w:pPr>
      <w:bookmarkStart w:id="90" w:name="_Toc210825044"/>
      <w:r w:rsidRPr="00D1001D">
        <w:rPr>
          <w:b/>
          <w:bCs/>
          <w:i/>
          <w:iCs/>
          <w:color w:val="000000" w:themeColor="text1"/>
          <w:sz w:val="26"/>
          <w:szCs w:val="26"/>
        </w:rPr>
        <w:t>4.2.1. Triển vọng phát triển của ngành dệt may Việt Nam</w:t>
      </w:r>
      <w:bookmarkEnd w:id="90"/>
    </w:p>
    <w:p w14:paraId="45726B38" w14:textId="5669D7CC" w:rsidR="007D07B7" w:rsidRPr="00D1001D" w:rsidRDefault="008C1014" w:rsidP="00531070">
      <w:pPr>
        <w:ind w:firstLine="720"/>
        <w:jc w:val="both"/>
        <w:rPr>
          <w:color w:val="000000" w:themeColor="text1"/>
          <w:spacing w:val="-12"/>
          <w:sz w:val="26"/>
          <w:szCs w:val="26"/>
        </w:rPr>
      </w:pPr>
      <w:r w:rsidRPr="00D1001D">
        <w:rPr>
          <w:color w:val="000000" w:themeColor="text1"/>
          <w:spacing w:val="-12"/>
          <w:sz w:val="26"/>
          <w:szCs w:val="26"/>
        </w:rPr>
        <w:t>T</w:t>
      </w:r>
      <w:r w:rsidR="007D07B7" w:rsidRPr="00D1001D">
        <w:rPr>
          <w:color w:val="000000" w:themeColor="text1"/>
          <w:spacing w:val="-12"/>
          <w:sz w:val="26"/>
          <w:szCs w:val="26"/>
        </w:rPr>
        <w:t xml:space="preserve">iềm năng tăng trưởng của ngành dệt may Việt Nam sẽ bị ảnh hưởng trong ngắn hạn do các biện pháp thuế quan từ Chính phủ Hoa Kỳ, tuy nhiên tăng trưởng dài hạn vẫn được đảm bảo do Trung Quốc và Việt Nam có thế mạnh sản xuất hàng may mặc có độ phức tạp, đòi hỏi trình độ lao động cao trong khi Trung Quốc bị áp đặt mức thuế quan cao vì căng thẳng chính trị và thương mại thì lựa chọn thay thế còn lại là Việt Nam, trong khi các quốc gia xuất khẩu dệt may còn lại chủ yếu sản xuất hàng may mặc đơn giản. Tuy nhiên, về dài hạn ngành dệt may Việt Nam cần chú trọng phát triển công nghiệp phụ trợ để chủ động nguyên liệu từ trong nước, tạo điều kiện giảm giá thành sản xuất, giảm mức thuế đánh vào nguồn gốc xuất xứ nguyên liệu từ các thị trường xuất khẩu, nâng cao khả năng cạnh tranh và gia tăng giá trị xuất khẩu. </w:t>
      </w:r>
    </w:p>
    <w:p w14:paraId="5188123E" w14:textId="77777777" w:rsidR="007D07B7" w:rsidRPr="00D1001D" w:rsidRDefault="007D07B7" w:rsidP="00531070">
      <w:pPr>
        <w:jc w:val="both"/>
        <w:outlineLvl w:val="0"/>
        <w:rPr>
          <w:b/>
          <w:bCs/>
          <w:i/>
          <w:iCs/>
          <w:color w:val="000000" w:themeColor="text1"/>
          <w:sz w:val="26"/>
          <w:szCs w:val="26"/>
        </w:rPr>
      </w:pPr>
      <w:bookmarkStart w:id="91" w:name="_Toc210825047"/>
      <w:r w:rsidRPr="00D1001D">
        <w:rPr>
          <w:b/>
          <w:bCs/>
          <w:i/>
          <w:iCs/>
          <w:color w:val="000000" w:themeColor="text1"/>
          <w:sz w:val="26"/>
          <w:szCs w:val="26"/>
        </w:rPr>
        <w:t>4.2.2. Định hướng phát triển ngành dệt may Việt Nam đến năm 2030 và tầm nhìn đến năm 2035</w:t>
      </w:r>
      <w:bookmarkEnd w:id="91"/>
    </w:p>
    <w:p w14:paraId="4706FB68" w14:textId="579F0045" w:rsidR="007D07B7" w:rsidRPr="00D1001D" w:rsidRDefault="007D07B7" w:rsidP="00531070">
      <w:pPr>
        <w:ind w:firstLine="720"/>
        <w:jc w:val="both"/>
        <w:rPr>
          <w:color w:val="000000" w:themeColor="text1"/>
          <w:spacing w:val="-8"/>
          <w:sz w:val="26"/>
          <w:szCs w:val="26"/>
        </w:rPr>
      </w:pPr>
      <w:r w:rsidRPr="00D1001D">
        <w:rPr>
          <w:i/>
          <w:iCs/>
          <w:color w:val="000000" w:themeColor="text1"/>
          <w:spacing w:val="-8"/>
          <w:sz w:val="26"/>
          <w:szCs w:val="26"/>
        </w:rPr>
        <w:t>Một là,</w:t>
      </w:r>
      <w:r w:rsidRPr="00D1001D">
        <w:rPr>
          <w:color w:val="000000" w:themeColor="text1"/>
          <w:spacing w:val="-8"/>
          <w:sz w:val="26"/>
          <w:szCs w:val="26"/>
        </w:rPr>
        <w:t xml:space="preserve"> phát triển ngành Dệt May theo hướng chuyên môn hoá, hiện đại hóa; cải thiện cơ cấu SP, tập trung phát triển các SP có giá trị gia tăng cao; áp dụng các tiêu chuẩn, quy chuẩn quản lý chất lượng tiên tiến để nâng cao sức cạnh tranh của ngành Dệt May Việt Nam.</w:t>
      </w:r>
      <w:r w:rsidR="00FF16DF" w:rsidRPr="00D1001D">
        <w:rPr>
          <w:color w:val="000000" w:themeColor="text1"/>
          <w:spacing w:val="-8"/>
          <w:sz w:val="26"/>
          <w:szCs w:val="26"/>
        </w:rPr>
        <w:t xml:space="preserve"> </w:t>
      </w:r>
      <w:r w:rsidRPr="00D1001D">
        <w:rPr>
          <w:i/>
          <w:iCs/>
          <w:color w:val="000000" w:themeColor="text1"/>
          <w:spacing w:val="-8"/>
          <w:sz w:val="26"/>
          <w:szCs w:val="26"/>
        </w:rPr>
        <w:t>Hai là,</w:t>
      </w:r>
      <w:r w:rsidRPr="00D1001D">
        <w:rPr>
          <w:color w:val="000000" w:themeColor="text1"/>
          <w:spacing w:val="-8"/>
          <w:sz w:val="26"/>
          <w:szCs w:val="26"/>
        </w:rPr>
        <w:t xml:space="preserve"> Đẩy mạnh chuyển từ gia công sản xuất sang các hình thức đòi hỏi năng lực cao hơn về quản lý </w:t>
      </w:r>
      <w:r w:rsidRPr="00D1001D">
        <w:rPr>
          <w:color w:val="000000" w:themeColor="text1"/>
          <w:spacing w:val="-8"/>
          <w:sz w:val="26"/>
          <w:szCs w:val="26"/>
        </w:rPr>
        <w:lastRenderedPageBreak/>
        <w:t>chuỗi cung ứng, chuỗi giá trị, thiết kế và xây dựng thương hiệu trên cơ sở công nghệ phù hợp đến hiện đại gắn với hệ thống quản lý chất lượng, quản lý lao động và bảo vệ MT theo chuẩn mực quốc tế.</w:t>
      </w:r>
      <w:r w:rsidR="00FF16DF" w:rsidRPr="00D1001D">
        <w:rPr>
          <w:color w:val="000000" w:themeColor="text1"/>
          <w:spacing w:val="-8"/>
          <w:sz w:val="26"/>
          <w:szCs w:val="26"/>
        </w:rPr>
        <w:t xml:space="preserve"> </w:t>
      </w:r>
      <w:r w:rsidRPr="00D1001D">
        <w:rPr>
          <w:i/>
          <w:iCs/>
          <w:color w:val="000000" w:themeColor="text1"/>
          <w:spacing w:val="-8"/>
          <w:sz w:val="26"/>
          <w:szCs w:val="26"/>
        </w:rPr>
        <w:t>Ba là,</w:t>
      </w:r>
      <w:r w:rsidRPr="00D1001D">
        <w:rPr>
          <w:color w:val="000000" w:themeColor="text1"/>
          <w:spacing w:val="-8"/>
          <w:sz w:val="26"/>
          <w:szCs w:val="26"/>
        </w:rPr>
        <w:t xml:space="preserve"> thúc đẩy đầu tư sản xuất nguyên, phụ liệu, công nghiệp hỗ trợ ngành Dệt May; chú trọng đến sản xuất vải, vải nhân tạo, khuyến khích sản xuất vải từ sợi sản xuất trong nước nhằm giảm nhập khẩu, tác động tích cực đến mối liên kết, hình thành chuỗi giá trị và cung ứng hoàn chỉnh trong ngành Dệt May, đáp ứng yêu cầu về quy tắc xuất xứ của các Hiệp định thương mại tự do thế hệ mới cũng như đẩy mạnh quá trình nội địa hóa, cải thiện và giảm nhanh khoảng cách chênh lệch về trình độ và năng suất với các nước có nền kinh tế phát triển cao hơn.</w:t>
      </w:r>
      <w:r w:rsidR="00FF16DF" w:rsidRPr="00D1001D">
        <w:rPr>
          <w:color w:val="000000" w:themeColor="text1"/>
          <w:spacing w:val="-8"/>
          <w:sz w:val="26"/>
          <w:szCs w:val="26"/>
        </w:rPr>
        <w:t xml:space="preserve"> </w:t>
      </w:r>
      <w:r w:rsidRPr="00D1001D">
        <w:rPr>
          <w:i/>
          <w:iCs/>
          <w:color w:val="000000" w:themeColor="text1"/>
          <w:spacing w:val="-8"/>
          <w:sz w:val="26"/>
          <w:szCs w:val="26"/>
        </w:rPr>
        <w:t>Bốn là,</w:t>
      </w:r>
      <w:r w:rsidRPr="00D1001D">
        <w:rPr>
          <w:color w:val="000000" w:themeColor="text1"/>
          <w:spacing w:val="-8"/>
          <w:sz w:val="26"/>
          <w:szCs w:val="26"/>
        </w:rPr>
        <w:t xml:space="preserve"> nâng cao chất lượng nguồn nhân lực (năng lực nghiên cứu, thiết kế, kỹ thuật, công nghệ, quản lý) nhằm đáp ứng yêu cầu phát triển của Cách mạng công nghiệp 4.0.</w:t>
      </w:r>
    </w:p>
    <w:p w14:paraId="71E79F5E" w14:textId="07F2BBC4" w:rsidR="007D07B7" w:rsidRPr="00D1001D" w:rsidRDefault="007D07B7" w:rsidP="00531070">
      <w:pPr>
        <w:jc w:val="both"/>
        <w:outlineLvl w:val="0"/>
        <w:rPr>
          <w:b/>
          <w:bCs/>
          <w:color w:val="000000" w:themeColor="text1"/>
          <w:sz w:val="26"/>
          <w:szCs w:val="26"/>
        </w:rPr>
      </w:pPr>
      <w:bookmarkStart w:id="92" w:name="_Toc210825048"/>
      <w:r w:rsidRPr="00D1001D">
        <w:rPr>
          <w:b/>
          <w:bCs/>
          <w:color w:val="000000" w:themeColor="text1"/>
          <w:sz w:val="26"/>
          <w:szCs w:val="26"/>
        </w:rPr>
        <w:t xml:space="preserve">4.3. Hàm ý </w:t>
      </w:r>
      <w:r w:rsidR="00C90859" w:rsidRPr="00D1001D">
        <w:rPr>
          <w:b/>
          <w:bCs/>
          <w:color w:val="000000" w:themeColor="text1"/>
          <w:sz w:val="26"/>
          <w:szCs w:val="26"/>
        </w:rPr>
        <w:t>quản trị</w:t>
      </w:r>
      <w:r w:rsidRPr="00D1001D">
        <w:rPr>
          <w:b/>
          <w:bCs/>
          <w:color w:val="000000" w:themeColor="text1"/>
          <w:sz w:val="26"/>
          <w:szCs w:val="26"/>
        </w:rPr>
        <w:t xml:space="preserve"> và </w:t>
      </w:r>
      <w:bookmarkEnd w:id="92"/>
      <w:r w:rsidR="00C90859" w:rsidRPr="00D1001D">
        <w:rPr>
          <w:b/>
          <w:bCs/>
          <w:color w:val="000000" w:themeColor="text1"/>
          <w:sz w:val="26"/>
          <w:szCs w:val="26"/>
        </w:rPr>
        <w:t>chính sách</w:t>
      </w:r>
    </w:p>
    <w:p w14:paraId="5DD9CA24" w14:textId="77777777" w:rsidR="007D07B7" w:rsidRPr="00D1001D" w:rsidRDefault="007D07B7" w:rsidP="00531070">
      <w:pPr>
        <w:jc w:val="both"/>
        <w:outlineLvl w:val="0"/>
        <w:rPr>
          <w:b/>
          <w:bCs/>
          <w:i/>
          <w:iCs/>
          <w:color w:val="000000" w:themeColor="text1"/>
          <w:sz w:val="26"/>
          <w:szCs w:val="26"/>
        </w:rPr>
      </w:pPr>
      <w:bookmarkStart w:id="93" w:name="_Toc210825049"/>
      <w:r w:rsidRPr="00D1001D">
        <w:rPr>
          <w:b/>
          <w:bCs/>
          <w:i/>
          <w:iCs/>
          <w:color w:val="000000" w:themeColor="text1"/>
          <w:sz w:val="26"/>
          <w:szCs w:val="26"/>
        </w:rPr>
        <w:t>4.3.1. Hàm ý quản trị đối với các doanh nghiệp xuất khẩu may mặc Việt Nam</w:t>
      </w:r>
      <w:bookmarkEnd w:id="93"/>
    </w:p>
    <w:p w14:paraId="19369CAA" w14:textId="1304506A" w:rsidR="007D07B7" w:rsidRPr="00D1001D" w:rsidRDefault="00DF372B" w:rsidP="00531070">
      <w:pPr>
        <w:ind w:firstLine="720"/>
        <w:jc w:val="both"/>
        <w:rPr>
          <w:i/>
          <w:iCs/>
          <w:color w:val="000000" w:themeColor="text1"/>
          <w:spacing w:val="-8"/>
          <w:sz w:val="26"/>
          <w:szCs w:val="26"/>
        </w:rPr>
      </w:pPr>
      <w:r w:rsidRPr="00D1001D">
        <w:rPr>
          <w:i/>
          <w:iCs/>
          <w:color w:val="000000" w:themeColor="text1"/>
          <w:spacing w:val="-8"/>
          <w:sz w:val="26"/>
          <w:szCs w:val="26"/>
        </w:rPr>
        <w:t>-</w:t>
      </w:r>
      <w:r w:rsidR="007D07B7" w:rsidRPr="00D1001D">
        <w:rPr>
          <w:i/>
          <w:iCs/>
          <w:color w:val="000000" w:themeColor="text1"/>
          <w:spacing w:val="-8"/>
          <w:sz w:val="26"/>
          <w:szCs w:val="26"/>
        </w:rPr>
        <w:t>Giải pháp tăng cường áp dụng chiến lược nghiên cứu và phát triển sản phẩm xanh</w:t>
      </w:r>
      <w:r w:rsidRPr="00D1001D">
        <w:rPr>
          <w:i/>
          <w:iCs/>
          <w:color w:val="000000" w:themeColor="text1"/>
          <w:spacing w:val="-8"/>
          <w:sz w:val="26"/>
          <w:szCs w:val="26"/>
        </w:rPr>
        <w:t xml:space="preserve">: </w:t>
      </w:r>
      <w:r w:rsidR="007D07B7" w:rsidRPr="00D1001D">
        <w:rPr>
          <w:i/>
          <w:iCs/>
          <w:color w:val="000000" w:themeColor="text1"/>
          <w:spacing w:val="-8"/>
          <w:sz w:val="26"/>
          <w:szCs w:val="26"/>
        </w:rPr>
        <w:t>Thứ nhất,</w:t>
      </w:r>
      <w:r w:rsidR="007D07B7" w:rsidRPr="00D1001D">
        <w:rPr>
          <w:color w:val="000000" w:themeColor="text1"/>
          <w:spacing w:val="-8"/>
          <w:sz w:val="26"/>
          <w:szCs w:val="26"/>
        </w:rPr>
        <w:t xml:space="preserve"> các DN XK may mặc Việt Nam cần có các cơ chế đặc thù để thu hút đội ngũ chuyên gia thiết kế, đặc biệt là thiết kế vì sinh thái có tài năng ở trong nước và nước ngoài về làm việc và cống hiến lâu dài cho DN. </w:t>
      </w:r>
      <w:r w:rsidR="007D07B7" w:rsidRPr="00D1001D">
        <w:rPr>
          <w:i/>
          <w:iCs/>
          <w:color w:val="000000" w:themeColor="text1"/>
          <w:spacing w:val="-8"/>
          <w:sz w:val="26"/>
          <w:szCs w:val="26"/>
        </w:rPr>
        <w:t xml:space="preserve">Thứ hai, </w:t>
      </w:r>
      <w:r w:rsidR="007D07B7" w:rsidRPr="00D1001D">
        <w:rPr>
          <w:color w:val="000000" w:themeColor="text1"/>
          <w:spacing w:val="-8"/>
          <w:sz w:val="26"/>
          <w:szCs w:val="26"/>
        </w:rPr>
        <w:t>các DN XK may mặc Việt Nam cần đầu tư nhiều nguồn lực hơn để cải thiện cơ sở hạ tầng của các trung tâm nghiên cứu và phát triển/thiết kế SP may mặc để cải thiện năng lực sáng tạo của đội ngũ chuyên gia thiết kế hướng tới các thiết kế TTMT</w:t>
      </w:r>
      <w:r w:rsidRPr="00D1001D">
        <w:rPr>
          <w:color w:val="000000" w:themeColor="text1"/>
          <w:spacing w:val="-8"/>
          <w:sz w:val="26"/>
          <w:szCs w:val="26"/>
        </w:rPr>
        <w:t xml:space="preserve">. </w:t>
      </w:r>
      <w:r w:rsidR="007D07B7" w:rsidRPr="00D1001D">
        <w:rPr>
          <w:i/>
          <w:iCs/>
          <w:color w:val="000000" w:themeColor="text1"/>
          <w:spacing w:val="-8"/>
          <w:sz w:val="26"/>
          <w:szCs w:val="26"/>
        </w:rPr>
        <w:t xml:space="preserve">Thứ ba, </w:t>
      </w:r>
      <w:r w:rsidR="007D07B7" w:rsidRPr="00D1001D">
        <w:rPr>
          <w:color w:val="000000" w:themeColor="text1"/>
          <w:spacing w:val="-8"/>
          <w:sz w:val="26"/>
          <w:szCs w:val="26"/>
        </w:rPr>
        <w:t xml:space="preserve">bên cạnh đào tạo nâng cao trình độ thiết kế sinh thái cho đội ngũ nhà thiết kế hiện tại và thu hút nhân tài là các chuyên gia thiết kế môi trường từ trong nước và nước ngoài, các DN XK may mặc Việt Nam có thể thuê ngoài các tổ chức và cá nhân chuyên về thiết kế SP may mặc TTMT có uy tín để cải thiện năng lực nghiên cứu và phát triển SP. </w:t>
      </w:r>
      <w:r w:rsidR="007D07B7" w:rsidRPr="00D1001D">
        <w:rPr>
          <w:i/>
          <w:iCs/>
          <w:color w:val="000000" w:themeColor="text1"/>
          <w:spacing w:val="-8"/>
          <w:sz w:val="26"/>
          <w:szCs w:val="26"/>
        </w:rPr>
        <w:t xml:space="preserve">Thứ tư, </w:t>
      </w:r>
      <w:r w:rsidR="007D07B7" w:rsidRPr="00D1001D">
        <w:rPr>
          <w:color w:val="000000" w:themeColor="text1"/>
          <w:spacing w:val="-8"/>
          <w:sz w:val="26"/>
          <w:szCs w:val="26"/>
        </w:rPr>
        <w:t xml:space="preserve">các DN XK may mặc Việt Nam cần chủ động tìm kiếm, đa dạng hóa và xây dựng mối quan hệ với các nhà cung ứng trong nước và nước ngoài đáp ứng các tiêu chuẩn về MT để củng cố năng lực nghiên cứu và phát triển SP may mặc TTMT dựa trên sự đa dạng hóa các nguồn nguyên liệu đáp ứng cho các tiêu chuẩn thiết kế khác nhau. </w:t>
      </w:r>
      <w:r w:rsidR="007D07B7" w:rsidRPr="00D1001D">
        <w:rPr>
          <w:i/>
          <w:iCs/>
          <w:color w:val="000000" w:themeColor="text1"/>
          <w:spacing w:val="-8"/>
          <w:sz w:val="26"/>
          <w:szCs w:val="26"/>
        </w:rPr>
        <w:t xml:space="preserve">Thứ năm, </w:t>
      </w:r>
      <w:r w:rsidR="007D07B7" w:rsidRPr="00D1001D">
        <w:rPr>
          <w:color w:val="000000" w:themeColor="text1"/>
          <w:spacing w:val="-8"/>
          <w:sz w:val="26"/>
          <w:szCs w:val="26"/>
        </w:rPr>
        <w:t>do thiết kế SP may mặc là nền tảng để hạn chế và ngăn chặn ô nhiễm trong toàn bộ chuỗi cung ứng SP dệt may, do đó định hướng trong CL thiết kế SP may mặc của các DN XK may mặc Việt Nam cần tập trung vào: Hạn chế sử dụng các nguyên liệu không thân thiện với môi trường</w:t>
      </w:r>
      <w:r w:rsidRPr="00D1001D">
        <w:rPr>
          <w:color w:val="000000" w:themeColor="text1"/>
          <w:spacing w:val="-8"/>
          <w:sz w:val="26"/>
          <w:szCs w:val="26"/>
        </w:rPr>
        <w:t xml:space="preserve">; </w:t>
      </w:r>
      <w:r w:rsidR="007D07B7" w:rsidRPr="00D1001D">
        <w:rPr>
          <w:color w:val="000000" w:themeColor="text1"/>
          <w:spacing w:val="-8"/>
          <w:sz w:val="26"/>
          <w:szCs w:val="26"/>
        </w:rPr>
        <w:t>Thiết kế hướng tới tái sử dụng</w:t>
      </w:r>
      <w:r w:rsidRPr="00D1001D">
        <w:rPr>
          <w:color w:val="000000" w:themeColor="text1"/>
          <w:spacing w:val="-8"/>
          <w:sz w:val="26"/>
          <w:szCs w:val="26"/>
        </w:rPr>
        <w:t xml:space="preserve">; </w:t>
      </w:r>
      <w:r w:rsidR="007D07B7" w:rsidRPr="00D1001D">
        <w:rPr>
          <w:color w:val="000000" w:themeColor="text1"/>
          <w:spacing w:val="-8"/>
          <w:sz w:val="26"/>
          <w:szCs w:val="26"/>
        </w:rPr>
        <w:t>Thiết kế theo hướng tạo điều kiện thuận lợi cho tái chế</w:t>
      </w:r>
      <w:r w:rsidRPr="00D1001D">
        <w:rPr>
          <w:color w:val="000000" w:themeColor="text1"/>
          <w:spacing w:val="-8"/>
          <w:sz w:val="26"/>
          <w:szCs w:val="26"/>
        </w:rPr>
        <w:t xml:space="preserve">; </w:t>
      </w:r>
      <w:r w:rsidR="007D07B7" w:rsidRPr="00D1001D">
        <w:rPr>
          <w:color w:val="000000" w:themeColor="text1"/>
          <w:spacing w:val="-8"/>
          <w:sz w:val="26"/>
          <w:szCs w:val="26"/>
        </w:rPr>
        <w:t xml:space="preserve">Thiết kế hướng tới sử dụng tài nguyên hiệu quả: </w:t>
      </w:r>
    </w:p>
    <w:p w14:paraId="15A27F6A" w14:textId="312FD462" w:rsidR="007D07B7" w:rsidRPr="00D1001D" w:rsidRDefault="00DF372B" w:rsidP="00531070">
      <w:pPr>
        <w:ind w:firstLine="720"/>
        <w:jc w:val="both"/>
        <w:rPr>
          <w:i/>
          <w:iCs/>
          <w:color w:val="000000" w:themeColor="text1"/>
          <w:spacing w:val="-8"/>
          <w:sz w:val="26"/>
          <w:szCs w:val="26"/>
        </w:rPr>
      </w:pPr>
      <w:r w:rsidRPr="00D1001D">
        <w:rPr>
          <w:i/>
          <w:iCs/>
          <w:color w:val="000000" w:themeColor="text1"/>
          <w:spacing w:val="-8"/>
          <w:sz w:val="26"/>
          <w:szCs w:val="26"/>
        </w:rPr>
        <w:t>-</w:t>
      </w:r>
      <w:r w:rsidR="007D07B7" w:rsidRPr="00D1001D">
        <w:rPr>
          <w:i/>
          <w:iCs/>
          <w:color w:val="000000" w:themeColor="text1"/>
          <w:spacing w:val="-8"/>
          <w:sz w:val="26"/>
          <w:szCs w:val="26"/>
        </w:rPr>
        <w:t>Giải pháp tăng cường áp dụng chiến lược thu mua xanh</w:t>
      </w:r>
      <w:r w:rsidRPr="00D1001D">
        <w:rPr>
          <w:i/>
          <w:iCs/>
          <w:color w:val="000000" w:themeColor="text1"/>
          <w:spacing w:val="-8"/>
          <w:sz w:val="26"/>
          <w:szCs w:val="26"/>
        </w:rPr>
        <w:t xml:space="preserve">: </w:t>
      </w:r>
      <w:r w:rsidR="007D07B7" w:rsidRPr="00D1001D">
        <w:rPr>
          <w:i/>
          <w:iCs/>
          <w:color w:val="000000" w:themeColor="text1"/>
          <w:spacing w:val="-8"/>
          <w:sz w:val="26"/>
          <w:szCs w:val="26"/>
        </w:rPr>
        <w:t xml:space="preserve">Một là, </w:t>
      </w:r>
      <w:r w:rsidR="007D07B7" w:rsidRPr="00D1001D">
        <w:rPr>
          <w:color w:val="000000" w:themeColor="text1"/>
          <w:spacing w:val="-8"/>
          <w:sz w:val="26"/>
          <w:szCs w:val="26"/>
        </w:rPr>
        <w:t xml:space="preserve">các DN XK may mặc Việt Nam cần chủ động cập nhật các xu hướng chứng nhận bền vững toàn cầu được áp dụng cho ngành dệt may, cụ thể là cho các DN sợi và dệt nhuộm/in, từ đó yêu cầu các nhà cung ứng cần đáp ứng tiêu chuẩn để bảo vệ MT trong bối cảnh các nhà cung ứng ở thượng nguồn gây ô nhiễm MT nghiêm trọng và chắc chắn được yêu cầu phải TTMT hơn từ các thị trường XK và các BLQ. </w:t>
      </w:r>
      <w:r w:rsidR="007D07B7" w:rsidRPr="00D1001D">
        <w:rPr>
          <w:i/>
          <w:iCs/>
          <w:color w:val="000000" w:themeColor="text1"/>
          <w:spacing w:val="-8"/>
          <w:sz w:val="26"/>
          <w:szCs w:val="26"/>
        </w:rPr>
        <w:t xml:space="preserve">Hai là, </w:t>
      </w:r>
      <w:r w:rsidR="007D07B7" w:rsidRPr="00D1001D">
        <w:rPr>
          <w:color w:val="000000" w:themeColor="text1"/>
          <w:spacing w:val="-8"/>
          <w:sz w:val="26"/>
          <w:szCs w:val="26"/>
        </w:rPr>
        <w:t>đối với các DN XK may mặc Việt Nam đang hoạt động theo phương thức gia công (CMT) (chiếm phần lớn trong các DN XK may mặc) cần tích cực và chủ động tìm kiếm các đối tác cung ứng đáp ứng được các tiêu chuẩn về TTMT trong SP và quy trình sản xuất từ các quốc gia có LTCT trong ngành dệt may</w:t>
      </w:r>
      <w:r w:rsidR="000E25E1" w:rsidRPr="00D1001D">
        <w:rPr>
          <w:color w:val="000000" w:themeColor="text1"/>
          <w:spacing w:val="-8"/>
          <w:sz w:val="26"/>
          <w:szCs w:val="26"/>
        </w:rPr>
        <w:t xml:space="preserve">. </w:t>
      </w:r>
      <w:r w:rsidR="007D07B7" w:rsidRPr="00D1001D">
        <w:rPr>
          <w:i/>
          <w:iCs/>
          <w:color w:val="000000" w:themeColor="text1"/>
          <w:spacing w:val="-8"/>
          <w:sz w:val="26"/>
          <w:szCs w:val="26"/>
        </w:rPr>
        <w:t xml:space="preserve">Ba là, </w:t>
      </w:r>
      <w:r w:rsidR="007D07B7" w:rsidRPr="00D1001D">
        <w:rPr>
          <w:color w:val="000000" w:themeColor="text1"/>
          <w:spacing w:val="-8"/>
          <w:sz w:val="26"/>
          <w:szCs w:val="26"/>
        </w:rPr>
        <w:t xml:space="preserve">các DN XK may mặc Việt Nam cần chủ động trong hợp tác và chia sẻ kinh nghiệm với các nhà cung ứng để không ngừng gia tăng hiệu suất môi trường từ các chứng nhận bền vững môi trường được yêu cầu từ các thị trường XK để chủ động ứng phó với các nhu cầu ngày càng khắt khe hơn về bảo vệ MT. </w:t>
      </w:r>
    </w:p>
    <w:p w14:paraId="03B16928" w14:textId="42EAC294" w:rsidR="007D07B7" w:rsidRPr="00D1001D" w:rsidRDefault="00DF372B" w:rsidP="00531070">
      <w:pPr>
        <w:ind w:firstLine="720"/>
        <w:jc w:val="both"/>
        <w:rPr>
          <w:i/>
          <w:iCs/>
          <w:color w:val="000000" w:themeColor="text1"/>
          <w:spacing w:val="-8"/>
          <w:sz w:val="26"/>
          <w:szCs w:val="26"/>
        </w:rPr>
      </w:pPr>
      <w:r w:rsidRPr="00D1001D">
        <w:rPr>
          <w:i/>
          <w:iCs/>
          <w:color w:val="000000" w:themeColor="text1"/>
          <w:spacing w:val="-8"/>
          <w:sz w:val="26"/>
          <w:szCs w:val="26"/>
        </w:rPr>
        <w:t>-</w:t>
      </w:r>
      <w:r w:rsidR="007D07B7" w:rsidRPr="00D1001D">
        <w:rPr>
          <w:i/>
          <w:iCs/>
          <w:color w:val="000000" w:themeColor="text1"/>
          <w:spacing w:val="-8"/>
          <w:sz w:val="26"/>
          <w:szCs w:val="26"/>
        </w:rPr>
        <w:t>Giải pháp tăng cường áp dụng chiến lược sản xuất xanh</w:t>
      </w:r>
      <w:r w:rsidRPr="00D1001D">
        <w:rPr>
          <w:i/>
          <w:iCs/>
          <w:color w:val="000000" w:themeColor="text1"/>
          <w:spacing w:val="-8"/>
          <w:sz w:val="26"/>
          <w:szCs w:val="26"/>
        </w:rPr>
        <w:t xml:space="preserve">: </w:t>
      </w:r>
      <w:r w:rsidR="007D07B7" w:rsidRPr="00D1001D">
        <w:rPr>
          <w:i/>
          <w:iCs/>
          <w:color w:val="000000" w:themeColor="text1"/>
          <w:spacing w:val="-8"/>
          <w:sz w:val="26"/>
          <w:szCs w:val="26"/>
        </w:rPr>
        <w:t xml:space="preserve">Một là, </w:t>
      </w:r>
      <w:r w:rsidR="007D07B7" w:rsidRPr="00D1001D">
        <w:rPr>
          <w:color w:val="000000" w:themeColor="text1"/>
          <w:spacing w:val="-8"/>
          <w:sz w:val="26"/>
          <w:szCs w:val="26"/>
        </w:rPr>
        <w:t>các DN XK may mặc</w:t>
      </w:r>
      <w:r w:rsidR="007D07B7" w:rsidRPr="00D1001D">
        <w:rPr>
          <w:i/>
          <w:iCs/>
          <w:color w:val="000000" w:themeColor="text1"/>
          <w:spacing w:val="-8"/>
          <w:sz w:val="26"/>
          <w:szCs w:val="26"/>
        </w:rPr>
        <w:t xml:space="preserve"> </w:t>
      </w:r>
      <w:r w:rsidR="007D07B7" w:rsidRPr="00D1001D">
        <w:rPr>
          <w:color w:val="000000" w:themeColor="text1"/>
          <w:spacing w:val="-8"/>
          <w:sz w:val="26"/>
          <w:szCs w:val="26"/>
        </w:rPr>
        <w:t xml:space="preserve">Việt Nam cần đầu tư vào công nghệ ngăn chặn ô nhiễm không khí là nồi hơi sử dụng năng lượng sinh khối và năng lượng tái tạo để cung cấp hơi cho hoạt động làm phẳng SP. </w:t>
      </w:r>
      <w:r w:rsidR="007D07B7" w:rsidRPr="00D1001D">
        <w:rPr>
          <w:i/>
          <w:iCs/>
          <w:color w:val="000000" w:themeColor="text1"/>
          <w:spacing w:val="-8"/>
          <w:sz w:val="26"/>
          <w:szCs w:val="26"/>
        </w:rPr>
        <w:t>Hai là,</w:t>
      </w:r>
      <w:r w:rsidR="007D07B7" w:rsidRPr="00D1001D">
        <w:rPr>
          <w:color w:val="000000" w:themeColor="text1"/>
          <w:spacing w:val="-8"/>
          <w:sz w:val="26"/>
          <w:szCs w:val="26"/>
        </w:rPr>
        <w:t xml:space="preserve"> các DN XK may mặc Việt Nam cần có giải pháp hệ thống để tiết kiệm năng lượng trong quá trình sản xuất và KD. </w:t>
      </w:r>
      <w:r w:rsidR="007D07B7" w:rsidRPr="00D1001D">
        <w:rPr>
          <w:i/>
          <w:iCs/>
          <w:color w:val="000000" w:themeColor="text1"/>
          <w:spacing w:val="-8"/>
          <w:sz w:val="26"/>
          <w:szCs w:val="26"/>
        </w:rPr>
        <w:t>Ba là,</w:t>
      </w:r>
      <w:r w:rsidR="007D07B7" w:rsidRPr="00D1001D">
        <w:rPr>
          <w:color w:val="000000" w:themeColor="text1"/>
          <w:spacing w:val="-8"/>
          <w:sz w:val="26"/>
          <w:szCs w:val="26"/>
        </w:rPr>
        <w:t xml:space="preserve"> </w:t>
      </w:r>
      <w:r w:rsidR="000E25E1" w:rsidRPr="00D1001D">
        <w:rPr>
          <w:color w:val="000000" w:themeColor="text1"/>
          <w:spacing w:val="-8"/>
          <w:sz w:val="26"/>
          <w:szCs w:val="26"/>
        </w:rPr>
        <w:t>đ</w:t>
      </w:r>
      <w:r w:rsidR="007D07B7" w:rsidRPr="00D1001D">
        <w:rPr>
          <w:color w:val="000000" w:themeColor="text1"/>
          <w:spacing w:val="-8"/>
          <w:sz w:val="26"/>
          <w:szCs w:val="26"/>
        </w:rPr>
        <w:t xml:space="preserve">ể giải quyết </w:t>
      </w:r>
      <w:r w:rsidR="000E25E1" w:rsidRPr="00D1001D">
        <w:rPr>
          <w:color w:val="000000" w:themeColor="text1"/>
          <w:spacing w:val="-8"/>
          <w:sz w:val="26"/>
          <w:szCs w:val="26"/>
        </w:rPr>
        <w:t>tình trạng rác thải vải vụn chưa được xử lý một cách triệt để</w:t>
      </w:r>
      <w:r w:rsidR="007D07B7" w:rsidRPr="00D1001D">
        <w:rPr>
          <w:color w:val="000000" w:themeColor="text1"/>
          <w:spacing w:val="-8"/>
          <w:sz w:val="26"/>
          <w:szCs w:val="26"/>
        </w:rPr>
        <w:t>, có 02 phương án được đề xuất:</w:t>
      </w:r>
      <w:r w:rsidRPr="00D1001D">
        <w:rPr>
          <w:color w:val="000000" w:themeColor="text1"/>
          <w:spacing w:val="-8"/>
          <w:sz w:val="26"/>
          <w:szCs w:val="26"/>
        </w:rPr>
        <w:t xml:space="preserve"> </w:t>
      </w:r>
      <w:r w:rsidR="007D07B7" w:rsidRPr="00D1001D">
        <w:rPr>
          <w:color w:val="000000" w:themeColor="text1"/>
          <w:spacing w:val="-8"/>
          <w:sz w:val="26"/>
          <w:szCs w:val="26"/>
        </w:rPr>
        <w:t xml:space="preserve">Các DN may mặc chủ động đa dạng hóa sang các đơn vị KDCL </w:t>
      </w:r>
      <w:r w:rsidR="007D07B7" w:rsidRPr="00D1001D">
        <w:rPr>
          <w:color w:val="000000" w:themeColor="text1"/>
          <w:spacing w:val="-8"/>
          <w:sz w:val="26"/>
          <w:szCs w:val="26"/>
        </w:rPr>
        <w:lastRenderedPageBreak/>
        <w:t>(SBU) mới là sản xuất sợi và sản xuất vải thành phẩm</w:t>
      </w:r>
      <w:r w:rsidRPr="00D1001D">
        <w:rPr>
          <w:color w:val="000000" w:themeColor="text1"/>
          <w:spacing w:val="-8"/>
          <w:sz w:val="26"/>
          <w:szCs w:val="26"/>
        </w:rPr>
        <w:t xml:space="preserve">; </w:t>
      </w:r>
      <w:r w:rsidR="007D07B7" w:rsidRPr="00D1001D">
        <w:rPr>
          <w:color w:val="000000" w:themeColor="text1"/>
          <w:spacing w:val="-8"/>
          <w:sz w:val="26"/>
          <w:szCs w:val="26"/>
        </w:rPr>
        <w:t xml:space="preserve">Các DN may mặc hợp tác với các nhà cung ứng trong và ngoài nước để thực hiện tái chế vải vụn thành nguyên liệu đầu vào là vải tái chế. </w:t>
      </w:r>
      <w:r w:rsidR="007D07B7" w:rsidRPr="00D1001D">
        <w:rPr>
          <w:i/>
          <w:iCs/>
          <w:color w:val="000000" w:themeColor="text1"/>
          <w:spacing w:val="-8"/>
          <w:sz w:val="26"/>
          <w:szCs w:val="26"/>
        </w:rPr>
        <w:t xml:space="preserve">Bốn là, </w:t>
      </w:r>
      <w:r w:rsidR="007D07B7" w:rsidRPr="00D1001D">
        <w:rPr>
          <w:color w:val="000000" w:themeColor="text1"/>
          <w:spacing w:val="-8"/>
          <w:sz w:val="26"/>
          <w:szCs w:val="26"/>
        </w:rPr>
        <w:t xml:space="preserve">các DN XK may mặc Việt Nam cần áp dụng Hệ thống quản trị môi trường một cách toàn diện để kiểm soát ô nhiễm môi trường, </w:t>
      </w:r>
    </w:p>
    <w:p w14:paraId="5E466795" w14:textId="19C25CAB" w:rsidR="007D07B7" w:rsidRPr="00D1001D" w:rsidRDefault="007D07B7" w:rsidP="00531070">
      <w:pPr>
        <w:ind w:firstLine="720"/>
        <w:jc w:val="both"/>
        <w:rPr>
          <w:i/>
          <w:iCs/>
          <w:color w:val="000000" w:themeColor="text1"/>
          <w:spacing w:val="-12"/>
          <w:sz w:val="26"/>
          <w:szCs w:val="26"/>
        </w:rPr>
      </w:pPr>
      <w:bookmarkStart w:id="94" w:name="_Hlk188738469"/>
      <w:r w:rsidRPr="00D1001D">
        <w:rPr>
          <w:i/>
          <w:iCs/>
          <w:color w:val="000000" w:themeColor="text1"/>
          <w:spacing w:val="-12"/>
          <w:sz w:val="26"/>
          <w:szCs w:val="26"/>
        </w:rPr>
        <w:t xml:space="preserve">Giải pháp tăng cường áp dụng chiến lược marketing </w:t>
      </w:r>
      <w:bookmarkEnd w:id="94"/>
      <w:r w:rsidRPr="00D1001D">
        <w:rPr>
          <w:i/>
          <w:iCs/>
          <w:color w:val="000000" w:themeColor="text1"/>
          <w:spacing w:val="-12"/>
          <w:sz w:val="26"/>
          <w:szCs w:val="26"/>
        </w:rPr>
        <w:t>xanh</w:t>
      </w:r>
      <w:r w:rsidR="00DF372B" w:rsidRPr="00D1001D">
        <w:rPr>
          <w:i/>
          <w:iCs/>
          <w:color w:val="000000" w:themeColor="text1"/>
          <w:spacing w:val="-12"/>
          <w:sz w:val="26"/>
          <w:szCs w:val="26"/>
        </w:rPr>
        <w:t xml:space="preserve">: </w:t>
      </w:r>
      <w:r w:rsidRPr="00D1001D">
        <w:rPr>
          <w:i/>
          <w:iCs/>
          <w:color w:val="000000" w:themeColor="text1"/>
          <w:spacing w:val="-12"/>
          <w:sz w:val="26"/>
          <w:szCs w:val="26"/>
        </w:rPr>
        <w:t xml:space="preserve">Một là, </w:t>
      </w:r>
      <w:r w:rsidRPr="00D1001D">
        <w:rPr>
          <w:color w:val="000000" w:themeColor="text1"/>
          <w:spacing w:val="-12"/>
          <w:sz w:val="26"/>
          <w:szCs w:val="26"/>
        </w:rPr>
        <w:t>các DN XK may mặc Việt Nam</w:t>
      </w:r>
      <w:r w:rsidRPr="00D1001D">
        <w:rPr>
          <w:i/>
          <w:iCs/>
          <w:color w:val="000000" w:themeColor="text1"/>
          <w:spacing w:val="-12"/>
          <w:sz w:val="26"/>
          <w:szCs w:val="26"/>
        </w:rPr>
        <w:t xml:space="preserve"> </w:t>
      </w:r>
      <w:r w:rsidRPr="00D1001D">
        <w:rPr>
          <w:color w:val="000000" w:themeColor="text1"/>
          <w:spacing w:val="-12"/>
          <w:sz w:val="26"/>
          <w:szCs w:val="26"/>
        </w:rPr>
        <w:t xml:space="preserve">cần chú trọng tới chất lượng SP, đóng gói và dịch vụ để bảo vệ MT. </w:t>
      </w:r>
      <w:r w:rsidRPr="00D1001D">
        <w:rPr>
          <w:i/>
          <w:iCs/>
          <w:color w:val="000000" w:themeColor="text1"/>
          <w:spacing w:val="-12"/>
          <w:sz w:val="26"/>
          <w:szCs w:val="26"/>
        </w:rPr>
        <w:t>Hai là,</w:t>
      </w:r>
      <w:r w:rsidRPr="00D1001D">
        <w:rPr>
          <w:color w:val="000000" w:themeColor="text1"/>
          <w:spacing w:val="-12"/>
          <w:sz w:val="26"/>
          <w:szCs w:val="26"/>
        </w:rPr>
        <w:t xml:space="preserve"> các DN XK may mặc Việt Nam cần phải cắt giảm hiệu quả chi phí để cung ứng một SP may mặc thân thiện môi trường với mức giá ưu đãi hơn. </w:t>
      </w:r>
      <w:r w:rsidRPr="00D1001D">
        <w:rPr>
          <w:i/>
          <w:iCs/>
          <w:color w:val="000000" w:themeColor="text1"/>
          <w:spacing w:val="-12"/>
          <w:sz w:val="26"/>
          <w:szCs w:val="26"/>
        </w:rPr>
        <w:t xml:space="preserve">Ba là, </w:t>
      </w:r>
      <w:r w:rsidRPr="00D1001D">
        <w:rPr>
          <w:color w:val="000000" w:themeColor="text1"/>
          <w:spacing w:val="-12"/>
          <w:sz w:val="26"/>
          <w:szCs w:val="26"/>
        </w:rPr>
        <w:t>các DN XK may mặc Việt Nam cần huy động nguồn lực để xây dựng các cửa hàng phân phối độc quyền tại các thị trường XK</w:t>
      </w:r>
      <w:r w:rsidRPr="00D1001D">
        <w:rPr>
          <w:i/>
          <w:iCs/>
          <w:color w:val="000000" w:themeColor="text1"/>
          <w:spacing w:val="-12"/>
          <w:sz w:val="26"/>
          <w:szCs w:val="26"/>
        </w:rPr>
        <w:t>.</w:t>
      </w:r>
      <w:r w:rsidR="00DF372B" w:rsidRPr="00D1001D">
        <w:rPr>
          <w:color w:val="000000" w:themeColor="text1"/>
          <w:spacing w:val="-12"/>
          <w:sz w:val="26"/>
          <w:szCs w:val="26"/>
        </w:rPr>
        <w:t xml:space="preserve"> </w:t>
      </w:r>
      <w:r w:rsidRPr="00D1001D">
        <w:rPr>
          <w:i/>
          <w:iCs/>
          <w:color w:val="000000" w:themeColor="text1"/>
          <w:spacing w:val="-12"/>
          <w:sz w:val="26"/>
          <w:szCs w:val="26"/>
        </w:rPr>
        <w:t xml:space="preserve">Bốn là, </w:t>
      </w:r>
      <w:r w:rsidRPr="00D1001D">
        <w:rPr>
          <w:color w:val="000000" w:themeColor="text1"/>
          <w:spacing w:val="-12"/>
          <w:sz w:val="26"/>
          <w:szCs w:val="26"/>
        </w:rPr>
        <w:t>các DN XK may mặc Việt Nam cần triển khai các chương trình truyền thông, xúc tiến đa dạng và đáng tin cậy cho các SP may mặc thân thiện môi trường để thu hút và tạo lòng tin với KH tại các thị trường XK.</w:t>
      </w:r>
      <w:r w:rsidRPr="00D1001D">
        <w:rPr>
          <w:i/>
          <w:iCs/>
          <w:color w:val="000000" w:themeColor="text1"/>
          <w:spacing w:val="-12"/>
          <w:sz w:val="26"/>
          <w:szCs w:val="26"/>
        </w:rPr>
        <w:t xml:space="preserve"> </w:t>
      </w:r>
    </w:p>
    <w:p w14:paraId="0B01FD68" w14:textId="098547DE" w:rsidR="007D07B7" w:rsidRPr="00D1001D" w:rsidRDefault="00DF372B" w:rsidP="00531070">
      <w:pPr>
        <w:ind w:firstLine="720"/>
        <w:jc w:val="both"/>
        <w:rPr>
          <w:i/>
          <w:iCs/>
          <w:color w:val="000000" w:themeColor="text1"/>
          <w:sz w:val="26"/>
          <w:szCs w:val="26"/>
        </w:rPr>
      </w:pPr>
      <w:r w:rsidRPr="00D1001D">
        <w:rPr>
          <w:i/>
          <w:iCs/>
          <w:color w:val="000000" w:themeColor="text1"/>
          <w:sz w:val="26"/>
          <w:szCs w:val="26"/>
        </w:rPr>
        <w:t>-</w:t>
      </w:r>
      <w:r w:rsidR="007D07B7" w:rsidRPr="00D1001D">
        <w:rPr>
          <w:i/>
          <w:iCs/>
          <w:color w:val="000000" w:themeColor="text1"/>
          <w:sz w:val="26"/>
          <w:szCs w:val="26"/>
        </w:rPr>
        <w:t>Giải pháp tăng cường áp dụng chiến lược quản trị nguồn nhân lực xanh</w:t>
      </w:r>
      <w:r w:rsidRPr="00D1001D">
        <w:rPr>
          <w:i/>
          <w:iCs/>
          <w:color w:val="000000" w:themeColor="text1"/>
          <w:sz w:val="26"/>
          <w:szCs w:val="26"/>
        </w:rPr>
        <w:t xml:space="preserve">: </w:t>
      </w:r>
      <w:r w:rsidR="007D07B7" w:rsidRPr="00D1001D">
        <w:rPr>
          <w:i/>
          <w:iCs/>
          <w:color w:val="000000" w:themeColor="text1"/>
          <w:sz w:val="26"/>
          <w:szCs w:val="26"/>
        </w:rPr>
        <w:t xml:space="preserve">Một là, </w:t>
      </w:r>
      <w:r w:rsidR="007D07B7" w:rsidRPr="00D1001D">
        <w:rPr>
          <w:color w:val="000000" w:themeColor="text1"/>
          <w:sz w:val="26"/>
          <w:szCs w:val="26"/>
        </w:rPr>
        <w:t>cần thiết và quan trọng nhất đối với các DN XK may mặc Việt Nam là thiết lập phòng ban phụ trách về vấn đề bảo vệ MT để triển khai quản trị MT một cách toàn diện trong toàn bộ DN</w:t>
      </w:r>
      <w:r w:rsidRPr="00D1001D">
        <w:rPr>
          <w:color w:val="000000" w:themeColor="text1"/>
          <w:sz w:val="26"/>
          <w:szCs w:val="26"/>
        </w:rPr>
        <w:t xml:space="preserve">. </w:t>
      </w:r>
      <w:r w:rsidR="007D07B7" w:rsidRPr="00D1001D">
        <w:rPr>
          <w:i/>
          <w:iCs/>
          <w:color w:val="000000" w:themeColor="text1"/>
          <w:sz w:val="26"/>
          <w:szCs w:val="26"/>
        </w:rPr>
        <w:t xml:space="preserve">Hai là, </w:t>
      </w:r>
      <w:r w:rsidR="007D07B7" w:rsidRPr="00D1001D">
        <w:rPr>
          <w:color w:val="000000" w:themeColor="text1"/>
          <w:sz w:val="26"/>
          <w:szCs w:val="26"/>
        </w:rPr>
        <w:t xml:space="preserve">giáo dục ý thức bảo vệ MT cho người lao động và trang bị các kiến thức và kỹ năng cần thiết để thúc đẩy người lao động có các ý tưởng sáng tạo về bảo vệ MT. </w:t>
      </w:r>
      <w:r w:rsidR="007D07B7" w:rsidRPr="00D1001D">
        <w:rPr>
          <w:i/>
          <w:iCs/>
          <w:color w:val="000000" w:themeColor="text1"/>
          <w:sz w:val="26"/>
          <w:szCs w:val="26"/>
        </w:rPr>
        <w:t xml:space="preserve">Ba là, </w:t>
      </w:r>
      <w:r w:rsidR="007D07B7" w:rsidRPr="00D1001D">
        <w:rPr>
          <w:color w:val="000000" w:themeColor="text1"/>
          <w:sz w:val="26"/>
          <w:szCs w:val="26"/>
        </w:rPr>
        <w:t>để khuyến khích</w:t>
      </w:r>
      <w:r w:rsidR="007D07B7" w:rsidRPr="00D1001D">
        <w:rPr>
          <w:i/>
          <w:iCs/>
          <w:color w:val="000000" w:themeColor="text1"/>
          <w:sz w:val="26"/>
          <w:szCs w:val="26"/>
        </w:rPr>
        <w:t xml:space="preserve"> </w:t>
      </w:r>
      <w:r w:rsidR="007D07B7" w:rsidRPr="00D1001D">
        <w:rPr>
          <w:color w:val="000000" w:themeColor="text1"/>
          <w:sz w:val="26"/>
          <w:szCs w:val="26"/>
        </w:rPr>
        <w:t xml:space="preserve">các ý tưởng sáng tạo trong bảo vệ MT, DN cần có cơ chế đãi ngộ xứng đáng với người lao động. </w:t>
      </w:r>
    </w:p>
    <w:p w14:paraId="6663327B" w14:textId="77777777" w:rsidR="007D07B7" w:rsidRPr="00D1001D" w:rsidRDefault="007D07B7" w:rsidP="00531070">
      <w:pPr>
        <w:jc w:val="both"/>
        <w:outlineLvl w:val="0"/>
        <w:rPr>
          <w:b/>
          <w:bCs/>
          <w:color w:val="000000" w:themeColor="text1"/>
          <w:sz w:val="26"/>
          <w:szCs w:val="26"/>
        </w:rPr>
      </w:pPr>
      <w:bookmarkStart w:id="95" w:name="_Toc210825050"/>
      <w:r w:rsidRPr="00D1001D">
        <w:rPr>
          <w:b/>
          <w:bCs/>
          <w:i/>
          <w:iCs/>
          <w:color w:val="000000" w:themeColor="text1"/>
          <w:sz w:val="26"/>
          <w:szCs w:val="26"/>
        </w:rPr>
        <w:t>4.3.2. Hàm ý chính sách đối với các cơ quan quản lý vĩ mô nhà nước</w:t>
      </w:r>
      <w:bookmarkEnd w:id="95"/>
      <w:r w:rsidRPr="00D1001D">
        <w:rPr>
          <w:b/>
          <w:bCs/>
          <w:color w:val="000000" w:themeColor="text1"/>
          <w:sz w:val="26"/>
          <w:szCs w:val="26"/>
        </w:rPr>
        <w:t xml:space="preserve"> </w:t>
      </w:r>
    </w:p>
    <w:p w14:paraId="672E1322" w14:textId="0AF92059" w:rsidR="007D07B7" w:rsidRPr="00D1001D" w:rsidRDefault="007D07B7" w:rsidP="00531070">
      <w:pPr>
        <w:ind w:firstLine="720"/>
        <w:jc w:val="both"/>
        <w:rPr>
          <w:color w:val="000000" w:themeColor="text1"/>
          <w:sz w:val="26"/>
          <w:szCs w:val="26"/>
        </w:rPr>
      </w:pPr>
      <w:r w:rsidRPr="00D1001D">
        <w:rPr>
          <w:i/>
          <w:iCs/>
          <w:color w:val="000000" w:themeColor="text1"/>
          <w:spacing w:val="-4"/>
          <w:sz w:val="26"/>
          <w:szCs w:val="26"/>
        </w:rPr>
        <w:t xml:space="preserve">Một là, </w:t>
      </w:r>
      <w:r w:rsidRPr="00D1001D">
        <w:rPr>
          <w:color w:val="000000" w:themeColor="text1"/>
          <w:spacing w:val="-4"/>
          <w:sz w:val="26"/>
          <w:szCs w:val="26"/>
        </w:rPr>
        <w:t>các cơ quan QL vĩ mô nhà nước cần điều chỉnh lại các quy định trong pháp luật MT theo hướng chặt chẽ hơn để quản lý chất thải của các DN XK may mặc Việt Nam trước khi thải ra MT.</w:t>
      </w:r>
      <w:r w:rsidRPr="00D1001D">
        <w:rPr>
          <w:i/>
          <w:iCs/>
          <w:color w:val="000000" w:themeColor="text1"/>
          <w:spacing w:val="-4"/>
          <w:sz w:val="26"/>
          <w:szCs w:val="26"/>
        </w:rPr>
        <w:t xml:space="preserve"> Hai là, </w:t>
      </w:r>
      <w:r w:rsidRPr="00D1001D">
        <w:rPr>
          <w:color w:val="000000" w:themeColor="text1"/>
          <w:spacing w:val="-4"/>
          <w:sz w:val="26"/>
          <w:szCs w:val="26"/>
        </w:rPr>
        <w:t>các cơ quan QL vĩ mô nhà nước cần ban hành các chính sách hỗ trợ vay vốn với ưu đãi về lãi vay và thời gian hoàn vốn để các DN XK may mặc Việt Nam có thể đầu tư một cách bài bản các máy móc, công nghệ, dây chuyền sản xuất TTMT</w:t>
      </w:r>
      <w:r w:rsidR="000E25E1" w:rsidRPr="00D1001D">
        <w:rPr>
          <w:color w:val="000000" w:themeColor="text1"/>
          <w:spacing w:val="-4"/>
          <w:sz w:val="26"/>
          <w:szCs w:val="26"/>
        </w:rPr>
        <w:t xml:space="preserve">. </w:t>
      </w:r>
      <w:r w:rsidRPr="00D1001D">
        <w:rPr>
          <w:i/>
          <w:iCs/>
          <w:color w:val="000000" w:themeColor="text1"/>
          <w:spacing w:val="-4"/>
          <w:sz w:val="26"/>
          <w:szCs w:val="26"/>
        </w:rPr>
        <w:t xml:space="preserve">Ba là, </w:t>
      </w:r>
      <w:r w:rsidRPr="00D1001D">
        <w:rPr>
          <w:color w:val="000000" w:themeColor="text1"/>
          <w:spacing w:val="-4"/>
          <w:sz w:val="26"/>
          <w:szCs w:val="26"/>
        </w:rPr>
        <w:t xml:space="preserve">các cơ quan QL vĩ mô nhà nước cần ban hành các chính sách để phát triển các DN phụ trợ để hỗ trợ cho sự phát triển của các DN XK may mặc Việt Nam. </w:t>
      </w:r>
      <w:r w:rsidRPr="00D1001D">
        <w:rPr>
          <w:i/>
          <w:iCs/>
          <w:color w:val="000000" w:themeColor="text1"/>
          <w:spacing w:val="-4"/>
          <w:sz w:val="26"/>
          <w:szCs w:val="26"/>
        </w:rPr>
        <w:t xml:space="preserve">Bốn là, </w:t>
      </w:r>
      <w:r w:rsidRPr="00D1001D">
        <w:rPr>
          <w:color w:val="000000" w:themeColor="text1"/>
          <w:spacing w:val="-4"/>
          <w:sz w:val="26"/>
          <w:szCs w:val="26"/>
        </w:rPr>
        <w:t xml:space="preserve">các cơ quan QL vĩ mô nhà nước cần quan tâm tới công tác đào tạo nguồn nhân lực chuyên ngành về quản trị MT để cung ứng cho các DN trong ngành dệt may. </w:t>
      </w:r>
      <w:bookmarkStart w:id="96" w:name="_Toc210825051"/>
    </w:p>
    <w:p w14:paraId="6DA0E45A" w14:textId="77777777" w:rsidR="007D07B7" w:rsidRPr="00D1001D" w:rsidRDefault="007D07B7" w:rsidP="00531070">
      <w:pPr>
        <w:jc w:val="both"/>
        <w:rPr>
          <w:color w:val="000000" w:themeColor="text1"/>
          <w:spacing w:val="-6"/>
          <w:sz w:val="26"/>
          <w:szCs w:val="26"/>
        </w:rPr>
      </w:pPr>
      <w:r w:rsidRPr="00D1001D">
        <w:rPr>
          <w:b/>
          <w:bCs/>
          <w:i/>
          <w:iCs/>
          <w:color w:val="000000" w:themeColor="text1"/>
          <w:sz w:val="26"/>
          <w:szCs w:val="26"/>
        </w:rPr>
        <w:t>4.3.3.</w:t>
      </w:r>
      <w:r w:rsidRPr="00D1001D">
        <w:rPr>
          <w:b/>
          <w:bCs/>
          <w:color w:val="000000" w:themeColor="text1"/>
          <w:sz w:val="26"/>
          <w:szCs w:val="26"/>
        </w:rPr>
        <w:t xml:space="preserve"> </w:t>
      </w:r>
      <w:r w:rsidRPr="00D1001D">
        <w:rPr>
          <w:b/>
          <w:bCs/>
          <w:i/>
          <w:iCs/>
          <w:color w:val="000000" w:themeColor="text1"/>
          <w:sz w:val="26"/>
          <w:szCs w:val="26"/>
        </w:rPr>
        <w:t>Hàm ý chính sách đối với Hiệp hội dệt may Việt Nam</w:t>
      </w:r>
      <w:bookmarkEnd w:id="96"/>
    </w:p>
    <w:p w14:paraId="31E444A2" w14:textId="1C39EDBD" w:rsidR="007D07B7" w:rsidRPr="00D1001D" w:rsidRDefault="007D07B7" w:rsidP="00531070">
      <w:pPr>
        <w:ind w:firstLine="720"/>
        <w:jc w:val="both"/>
        <w:rPr>
          <w:color w:val="000000" w:themeColor="text1"/>
          <w:spacing w:val="-8"/>
          <w:sz w:val="26"/>
          <w:szCs w:val="26"/>
        </w:rPr>
      </w:pPr>
      <w:r w:rsidRPr="00D1001D">
        <w:rPr>
          <w:i/>
          <w:iCs/>
          <w:color w:val="000000" w:themeColor="text1"/>
          <w:spacing w:val="-8"/>
          <w:sz w:val="26"/>
          <w:szCs w:val="26"/>
        </w:rPr>
        <w:t>Một là,</w:t>
      </w:r>
      <w:r w:rsidRPr="00D1001D">
        <w:rPr>
          <w:color w:val="000000" w:themeColor="text1"/>
          <w:spacing w:val="-8"/>
          <w:sz w:val="26"/>
          <w:szCs w:val="26"/>
        </w:rPr>
        <w:t xml:space="preserve"> tổng hợp những khó khăn mà các DN trong toàn ngành dệt may găp phải trong quá trình áp dụng các sáng kiến MT và đề xuất giải pháp tháo gỡ từ phía các cơ quan QL vĩ mô nhà nước nhằm thúc đẩy xanh hóa trong toàn ngành dệt may Việt Nam. </w:t>
      </w:r>
      <w:r w:rsidRPr="00D1001D">
        <w:rPr>
          <w:i/>
          <w:iCs/>
          <w:color w:val="000000" w:themeColor="text1"/>
          <w:spacing w:val="-8"/>
          <w:sz w:val="26"/>
          <w:szCs w:val="26"/>
        </w:rPr>
        <w:t>Hai là,</w:t>
      </w:r>
      <w:r w:rsidRPr="00D1001D">
        <w:rPr>
          <w:color w:val="000000" w:themeColor="text1"/>
          <w:spacing w:val="-8"/>
          <w:sz w:val="26"/>
          <w:szCs w:val="26"/>
        </w:rPr>
        <w:t xml:space="preserve"> thúc đẩy sự hợp tác giữa Hiệp hội dệt may Việt Nam với các tổ chức phi chính phủ (NGOs) vể bảo vệ MT trong chia sẻ các kinh nghiệm quản trị, công nghệ thân thiện MT và nguồn vốn xanh</w:t>
      </w:r>
      <w:r w:rsidR="000E25E1" w:rsidRPr="00D1001D">
        <w:rPr>
          <w:color w:val="000000" w:themeColor="text1"/>
          <w:spacing w:val="-8"/>
          <w:sz w:val="26"/>
          <w:szCs w:val="26"/>
        </w:rPr>
        <w:t xml:space="preserve">. </w:t>
      </w:r>
      <w:r w:rsidRPr="00D1001D">
        <w:rPr>
          <w:i/>
          <w:iCs/>
          <w:color w:val="000000" w:themeColor="text1"/>
          <w:spacing w:val="-8"/>
          <w:sz w:val="26"/>
          <w:szCs w:val="26"/>
        </w:rPr>
        <w:t>Ba là,</w:t>
      </w:r>
      <w:r w:rsidRPr="00D1001D">
        <w:rPr>
          <w:color w:val="000000" w:themeColor="text1"/>
          <w:spacing w:val="-8"/>
          <w:sz w:val="26"/>
          <w:szCs w:val="26"/>
        </w:rPr>
        <w:t xml:space="preserve"> thúc đẩy sự hợp tác trong nội bộ các DN của Hiệp hội dệt may Việt Nam thông qua việc chia sẻ những kinh nghiệm của những DN thành công trong áp dụng các sáng kiến MT</w:t>
      </w:r>
      <w:r w:rsidR="000E25E1" w:rsidRPr="00D1001D">
        <w:rPr>
          <w:color w:val="000000" w:themeColor="text1"/>
          <w:spacing w:val="-8"/>
          <w:sz w:val="26"/>
          <w:szCs w:val="26"/>
        </w:rPr>
        <w:t xml:space="preserve">. </w:t>
      </w:r>
      <w:r w:rsidRPr="00D1001D">
        <w:rPr>
          <w:i/>
          <w:iCs/>
          <w:color w:val="000000" w:themeColor="text1"/>
          <w:spacing w:val="-8"/>
          <w:sz w:val="26"/>
          <w:szCs w:val="26"/>
        </w:rPr>
        <w:t>Bốn là,</w:t>
      </w:r>
      <w:r w:rsidRPr="00D1001D">
        <w:rPr>
          <w:color w:val="000000" w:themeColor="text1"/>
          <w:spacing w:val="-8"/>
          <w:sz w:val="26"/>
          <w:szCs w:val="26"/>
        </w:rPr>
        <w:t xml:space="preserve"> thiết lập các tiêu chuẩn MT bắt buộc và yêu cầu các DN là thành viên của Hiệp hội dệt may Việt Nam phải đáp ứng để tiếp tục nhận được những lợi ích từ tham gia Hiệp hội. </w:t>
      </w:r>
    </w:p>
    <w:p w14:paraId="772AE6BB" w14:textId="77777777" w:rsidR="007F43CD" w:rsidRDefault="007F43CD" w:rsidP="00944A4C">
      <w:pPr>
        <w:rPr>
          <w:b/>
          <w:bCs/>
          <w:color w:val="000000" w:themeColor="text1"/>
          <w:sz w:val="26"/>
          <w:szCs w:val="26"/>
        </w:rPr>
      </w:pPr>
    </w:p>
    <w:p w14:paraId="35F2957E" w14:textId="77777777" w:rsidR="007F43CD" w:rsidRDefault="007F43CD" w:rsidP="00944A4C">
      <w:pPr>
        <w:rPr>
          <w:b/>
          <w:bCs/>
          <w:color w:val="000000" w:themeColor="text1"/>
          <w:sz w:val="26"/>
          <w:szCs w:val="26"/>
        </w:rPr>
      </w:pPr>
    </w:p>
    <w:p w14:paraId="657C7E7E" w14:textId="77777777" w:rsidR="007F43CD" w:rsidRDefault="007F43CD" w:rsidP="00944A4C">
      <w:pPr>
        <w:rPr>
          <w:b/>
          <w:bCs/>
          <w:color w:val="000000" w:themeColor="text1"/>
          <w:sz w:val="26"/>
          <w:szCs w:val="26"/>
        </w:rPr>
      </w:pPr>
    </w:p>
    <w:p w14:paraId="48C72C74" w14:textId="77777777" w:rsidR="007F43CD" w:rsidRDefault="007F43CD" w:rsidP="00944A4C">
      <w:pPr>
        <w:rPr>
          <w:b/>
          <w:bCs/>
          <w:color w:val="000000" w:themeColor="text1"/>
          <w:sz w:val="26"/>
          <w:szCs w:val="26"/>
        </w:rPr>
      </w:pPr>
    </w:p>
    <w:p w14:paraId="74353C38" w14:textId="77777777" w:rsidR="007F43CD" w:rsidRDefault="007F43CD" w:rsidP="00944A4C">
      <w:pPr>
        <w:rPr>
          <w:b/>
          <w:bCs/>
          <w:color w:val="000000" w:themeColor="text1"/>
          <w:sz w:val="26"/>
          <w:szCs w:val="26"/>
        </w:rPr>
      </w:pPr>
    </w:p>
    <w:p w14:paraId="697BEEC8" w14:textId="77777777" w:rsidR="007F43CD" w:rsidRDefault="007F43CD" w:rsidP="00944A4C">
      <w:pPr>
        <w:rPr>
          <w:b/>
          <w:bCs/>
          <w:color w:val="000000" w:themeColor="text1"/>
          <w:sz w:val="26"/>
          <w:szCs w:val="26"/>
        </w:rPr>
      </w:pPr>
    </w:p>
    <w:p w14:paraId="3CC0698D" w14:textId="77777777" w:rsidR="007F43CD" w:rsidRDefault="007F43CD" w:rsidP="00944A4C">
      <w:pPr>
        <w:rPr>
          <w:b/>
          <w:bCs/>
          <w:color w:val="000000" w:themeColor="text1"/>
          <w:sz w:val="26"/>
          <w:szCs w:val="26"/>
        </w:rPr>
      </w:pPr>
    </w:p>
    <w:p w14:paraId="1ABF2649" w14:textId="77777777" w:rsidR="007F43CD" w:rsidRDefault="007F43CD" w:rsidP="00944A4C">
      <w:pPr>
        <w:rPr>
          <w:b/>
          <w:bCs/>
          <w:color w:val="000000" w:themeColor="text1"/>
          <w:sz w:val="26"/>
          <w:szCs w:val="26"/>
        </w:rPr>
      </w:pPr>
    </w:p>
    <w:p w14:paraId="722606E1" w14:textId="77777777" w:rsidR="007F43CD" w:rsidRDefault="007F43CD" w:rsidP="00944A4C">
      <w:pPr>
        <w:rPr>
          <w:b/>
          <w:bCs/>
          <w:color w:val="000000" w:themeColor="text1"/>
          <w:sz w:val="26"/>
          <w:szCs w:val="26"/>
        </w:rPr>
      </w:pPr>
    </w:p>
    <w:p w14:paraId="134C2660" w14:textId="77777777" w:rsidR="007F43CD" w:rsidRPr="00D1001D" w:rsidRDefault="007F43CD" w:rsidP="00944A4C">
      <w:pPr>
        <w:rPr>
          <w:b/>
          <w:bCs/>
          <w:color w:val="000000" w:themeColor="text1"/>
          <w:sz w:val="26"/>
          <w:szCs w:val="26"/>
        </w:rPr>
      </w:pPr>
    </w:p>
    <w:p w14:paraId="06D9826E" w14:textId="6CFA794C" w:rsidR="004F6B70" w:rsidRPr="00D1001D" w:rsidRDefault="004F6B70" w:rsidP="00531070">
      <w:pPr>
        <w:jc w:val="center"/>
        <w:rPr>
          <w:b/>
          <w:bCs/>
          <w:sz w:val="26"/>
          <w:szCs w:val="26"/>
        </w:rPr>
      </w:pPr>
      <w:r w:rsidRPr="00D1001D">
        <w:rPr>
          <w:b/>
          <w:bCs/>
          <w:sz w:val="26"/>
          <w:szCs w:val="26"/>
        </w:rPr>
        <w:lastRenderedPageBreak/>
        <w:t>KẾT LUẬN</w:t>
      </w:r>
      <w:bookmarkEnd w:id="23"/>
    </w:p>
    <w:p w14:paraId="5AAF940C" w14:textId="77777777" w:rsidR="00A854FE" w:rsidRPr="00D1001D" w:rsidRDefault="00A854FE" w:rsidP="00531070">
      <w:pPr>
        <w:jc w:val="center"/>
        <w:rPr>
          <w:b/>
          <w:bCs/>
          <w:iCs/>
          <w:sz w:val="26"/>
          <w:szCs w:val="26"/>
        </w:rPr>
      </w:pPr>
    </w:p>
    <w:p w14:paraId="3EE0C8C6" w14:textId="6421B2BC" w:rsidR="008E597F" w:rsidRPr="00D1001D" w:rsidRDefault="00B32860" w:rsidP="00531070">
      <w:pPr>
        <w:ind w:firstLine="720"/>
        <w:jc w:val="both"/>
        <w:rPr>
          <w:color w:val="000000" w:themeColor="text1"/>
          <w:sz w:val="26"/>
          <w:szCs w:val="26"/>
        </w:rPr>
      </w:pPr>
      <w:r w:rsidRPr="00D1001D">
        <w:rPr>
          <w:color w:val="000000" w:themeColor="text1"/>
          <w:sz w:val="26"/>
          <w:szCs w:val="26"/>
        </w:rPr>
        <w:t>D</w:t>
      </w:r>
      <w:r w:rsidR="008E597F" w:rsidRPr="00D1001D">
        <w:rPr>
          <w:color w:val="000000" w:themeColor="text1"/>
          <w:sz w:val="26"/>
          <w:szCs w:val="26"/>
        </w:rPr>
        <w:t xml:space="preserve">ệt may nói chung cũng được biết là một trong những ngành gây ô nhiễm nghiêm trọng nhất thế giới trong suốt vòng đời của một sản phẩm may mặc. Do đó, các thị trường tiêu thụ chủ đạo của các DN </w:t>
      </w:r>
      <w:r w:rsidR="00CB18A1" w:rsidRPr="00D1001D">
        <w:rPr>
          <w:color w:val="000000" w:themeColor="text1"/>
          <w:sz w:val="26"/>
          <w:szCs w:val="26"/>
        </w:rPr>
        <w:t>XK</w:t>
      </w:r>
      <w:r w:rsidR="008E597F" w:rsidRPr="00D1001D">
        <w:rPr>
          <w:color w:val="000000" w:themeColor="text1"/>
          <w:sz w:val="26"/>
          <w:szCs w:val="26"/>
        </w:rPr>
        <w:t xml:space="preserve"> may mặc Việt Nam, đặc biệt là các thị trường tại các quốc gia phát triển đang ngày càng đặt ra các yêu cầu khắt khe hơn liên quan tới các tiêu chuẩn </w:t>
      </w:r>
      <w:r w:rsidR="00CB18A1" w:rsidRPr="00D1001D">
        <w:rPr>
          <w:color w:val="000000" w:themeColor="text1"/>
          <w:sz w:val="26"/>
          <w:szCs w:val="26"/>
        </w:rPr>
        <w:t>TTMT</w:t>
      </w:r>
      <w:r w:rsidR="008E597F" w:rsidRPr="00D1001D">
        <w:rPr>
          <w:color w:val="000000" w:themeColor="text1"/>
          <w:sz w:val="26"/>
          <w:szCs w:val="26"/>
        </w:rPr>
        <w:t xml:space="preserve"> và yêu cầu các </w:t>
      </w:r>
      <w:r w:rsidR="00CB18A1" w:rsidRPr="00D1001D">
        <w:rPr>
          <w:color w:val="000000" w:themeColor="text1"/>
          <w:sz w:val="26"/>
          <w:szCs w:val="26"/>
        </w:rPr>
        <w:t>DN XK</w:t>
      </w:r>
      <w:r w:rsidR="008E597F" w:rsidRPr="00D1001D">
        <w:rPr>
          <w:color w:val="000000" w:themeColor="text1"/>
          <w:sz w:val="26"/>
          <w:szCs w:val="26"/>
        </w:rPr>
        <w:t xml:space="preserve"> may mặc Việt Nam phải đáp ứng. Do đó, đề tài luận án: </w:t>
      </w:r>
      <w:r w:rsidR="008E597F" w:rsidRPr="00D1001D">
        <w:rPr>
          <w:b/>
          <w:bCs/>
          <w:color w:val="000000" w:themeColor="text1"/>
          <w:sz w:val="26"/>
          <w:szCs w:val="26"/>
        </w:rPr>
        <w:t>“Nghiên cứu chiến lược kinh doanh thân thiện môi trường của các doanh nghiệp xuất khẩu may mặc Việt Nam”</w:t>
      </w:r>
      <w:r w:rsidR="008E597F" w:rsidRPr="00D1001D">
        <w:rPr>
          <w:color w:val="000000" w:themeColor="text1"/>
          <w:sz w:val="26"/>
          <w:szCs w:val="26"/>
        </w:rPr>
        <w:t xml:space="preserve"> trở thành một vấn đề cấp thiết để xanh hóa các hoạt động nội bộ và yêu cầu các đối tác cung ứng ở thượng nguồn và người tiêu dùng làm điều tương tự để tối thiểu hóa ô nhiễm trong toàn bộ chuỗi cung ứng của sản phẩm may mặc, từ đó giúp các </w:t>
      </w:r>
      <w:r w:rsidR="00CB18A1" w:rsidRPr="00D1001D">
        <w:rPr>
          <w:color w:val="000000" w:themeColor="text1"/>
          <w:sz w:val="26"/>
          <w:szCs w:val="26"/>
        </w:rPr>
        <w:t>DN XK</w:t>
      </w:r>
      <w:r w:rsidR="008E597F" w:rsidRPr="00D1001D">
        <w:rPr>
          <w:color w:val="000000" w:themeColor="text1"/>
          <w:sz w:val="26"/>
          <w:szCs w:val="26"/>
        </w:rPr>
        <w:t xml:space="preserve"> may mặc Việt Nam có thể mở rộng thị trường và gia tăng giá trị xuất khẩu. Sau quá trình nghiên cứu, luận án đã đạt được một số kết quả sau: </w:t>
      </w:r>
    </w:p>
    <w:p w14:paraId="50833C27" w14:textId="3611F2FF" w:rsidR="008E597F" w:rsidRPr="00D1001D" w:rsidRDefault="008E597F" w:rsidP="00531070">
      <w:pPr>
        <w:ind w:firstLine="720"/>
        <w:jc w:val="both"/>
        <w:rPr>
          <w:color w:val="000000" w:themeColor="text1"/>
          <w:spacing w:val="-6"/>
          <w:sz w:val="26"/>
          <w:szCs w:val="26"/>
        </w:rPr>
      </w:pPr>
      <w:r w:rsidRPr="00D1001D">
        <w:rPr>
          <w:color w:val="000000" w:themeColor="text1"/>
          <w:spacing w:val="-6"/>
          <w:sz w:val="26"/>
          <w:szCs w:val="26"/>
        </w:rPr>
        <w:t xml:space="preserve">1. Về mặt lý luận, hệ thống hóa được một số cơ sở lý luận về CL môi trường, CL kinh doanh thân thiện môi trường, các yếu tố cấu thành CL kinh doanh thân thiện môi trường. </w:t>
      </w:r>
    </w:p>
    <w:p w14:paraId="55A79768" w14:textId="3B00B092" w:rsidR="008E597F" w:rsidRPr="00D1001D" w:rsidRDefault="008E597F" w:rsidP="00531070">
      <w:pPr>
        <w:ind w:firstLine="720"/>
        <w:jc w:val="both"/>
        <w:rPr>
          <w:color w:val="000000" w:themeColor="text1"/>
          <w:sz w:val="26"/>
          <w:szCs w:val="26"/>
        </w:rPr>
      </w:pPr>
      <w:r w:rsidRPr="00D1001D">
        <w:rPr>
          <w:color w:val="000000" w:themeColor="text1"/>
          <w:sz w:val="26"/>
          <w:szCs w:val="26"/>
        </w:rPr>
        <w:t>2. Về kết quả nghiên cứu,</w:t>
      </w:r>
      <w:r w:rsidRPr="00D1001D">
        <w:rPr>
          <w:i/>
          <w:iCs/>
          <w:color w:val="000000" w:themeColor="text1"/>
          <w:sz w:val="26"/>
          <w:szCs w:val="26"/>
        </w:rPr>
        <w:t xml:space="preserve"> </w:t>
      </w:r>
      <w:r w:rsidR="00B32860" w:rsidRPr="00D1001D">
        <w:rPr>
          <w:color w:val="000000" w:themeColor="text1"/>
          <w:sz w:val="26"/>
          <w:szCs w:val="26"/>
        </w:rPr>
        <w:t>l</w:t>
      </w:r>
      <w:r w:rsidRPr="00D1001D">
        <w:rPr>
          <w:color w:val="000000" w:themeColor="text1"/>
          <w:sz w:val="26"/>
          <w:szCs w:val="26"/>
        </w:rPr>
        <w:t xml:space="preserve">uận án xác nhận các kết quả nghiên cứu quan trọng: các </w:t>
      </w:r>
      <w:r w:rsidR="00CB18A1" w:rsidRPr="00D1001D">
        <w:rPr>
          <w:color w:val="000000" w:themeColor="text1"/>
          <w:sz w:val="26"/>
          <w:szCs w:val="26"/>
        </w:rPr>
        <w:t>DN XK</w:t>
      </w:r>
      <w:r w:rsidRPr="00D1001D">
        <w:rPr>
          <w:color w:val="000000" w:themeColor="text1"/>
          <w:sz w:val="26"/>
          <w:szCs w:val="26"/>
        </w:rPr>
        <w:t xml:space="preserve"> may mặc Việt Nam đang chủ yếu áp dụng </w:t>
      </w:r>
      <w:r w:rsidR="00CB18A1" w:rsidRPr="00D1001D">
        <w:rPr>
          <w:color w:val="000000" w:themeColor="text1"/>
          <w:sz w:val="26"/>
          <w:szCs w:val="26"/>
        </w:rPr>
        <w:t>CLKDTTMT</w:t>
      </w:r>
      <w:r w:rsidRPr="00D1001D">
        <w:rPr>
          <w:color w:val="000000" w:themeColor="text1"/>
          <w:sz w:val="26"/>
          <w:szCs w:val="26"/>
        </w:rPr>
        <w:t xml:space="preserve"> thông qua CL thu mua xanh</w:t>
      </w:r>
      <w:r w:rsidR="00CB18A1" w:rsidRPr="00D1001D">
        <w:rPr>
          <w:color w:val="000000" w:themeColor="text1"/>
          <w:sz w:val="26"/>
          <w:szCs w:val="26"/>
        </w:rPr>
        <w:t xml:space="preserve"> và </w:t>
      </w:r>
      <w:r w:rsidRPr="00D1001D">
        <w:rPr>
          <w:color w:val="000000" w:themeColor="text1"/>
          <w:sz w:val="26"/>
          <w:szCs w:val="26"/>
        </w:rPr>
        <w:t xml:space="preserve">CL sản xuất xanh. Kết quả nghiên cứu cũng nhấn mạnh vai trò trung gian quan trọng của Cam kết nhà quản trị cấp cao về bảo vệ môi trường trong các mối quan hệ giữa các yếu tố Áp lực từ các bên liên quan sơ cấp: Khách hàng nước ngoài, Đối thủ cạnh tranh, Cơ quan quản lý trong nước và yếu tố Nguồn lực tổ chức tới </w:t>
      </w:r>
      <w:r w:rsidR="00CB18A1" w:rsidRPr="00D1001D">
        <w:rPr>
          <w:color w:val="000000" w:themeColor="text1"/>
          <w:sz w:val="26"/>
          <w:szCs w:val="26"/>
        </w:rPr>
        <w:t>CLKDTTMT</w:t>
      </w:r>
      <w:r w:rsidRPr="00D1001D">
        <w:rPr>
          <w:color w:val="000000" w:themeColor="text1"/>
          <w:sz w:val="26"/>
          <w:szCs w:val="26"/>
        </w:rPr>
        <w:t xml:space="preserve"> của các DN </w:t>
      </w:r>
      <w:r w:rsidR="00CB18A1" w:rsidRPr="00D1001D">
        <w:rPr>
          <w:color w:val="000000" w:themeColor="text1"/>
          <w:sz w:val="26"/>
          <w:szCs w:val="26"/>
        </w:rPr>
        <w:t>XK</w:t>
      </w:r>
      <w:r w:rsidRPr="00D1001D">
        <w:rPr>
          <w:color w:val="000000" w:themeColor="text1"/>
          <w:sz w:val="26"/>
          <w:szCs w:val="26"/>
        </w:rPr>
        <w:t xml:space="preserve"> may mặc Việt Nam. </w:t>
      </w:r>
    </w:p>
    <w:p w14:paraId="1968588F" w14:textId="2F9B73F2" w:rsidR="008E597F" w:rsidRPr="00D1001D" w:rsidRDefault="008E597F" w:rsidP="00531070">
      <w:pPr>
        <w:ind w:firstLine="720"/>
        <w:jc w:val="both"/>
        <w:rPr>
          <w:color w:val="000000" w:themeColor="text1"/>
          <w:sz w:val="26"/>
          <w:szCs w:val="26"/>
        </w:rPr>
      </w:pPr>
      <w:r w:rsidRPr="00D1001D">
        <w:rPr>
          <w:color w:val="000000" w:themeColor="text1"/>
          <w:sz w:val="26"/>
          <w:szCs w:val="26"/>
        </w:rPr>
        <w:t xml:space="preserve">Thêm vào đó, luận án tìm thấy sự khác biệt trong Cam kết nhà quản trị cấp cao về môi trường dựa trên các yếu tố nhân khẩu học về: độ tuổi, trình độ học vấn, và nhiệm kỳ công tác. Luận án cũng tìm thấy sự khác biệt trong triển khai </w:t>
      </w:r>
      <w:r w:rsidR="00CB18A1" w:rsidRPr="00D1001D">
        <w:rPr>
          <w:color w:val="000000" w:themeColor="text1"/>
          <w:sz w:val="26"/>
          <w:szCs w:val="26"/>
        </w:rPr>
        <w:t>CLKDTTMT</w:t>
      </w:r>
      <w:r w:rsidRPr="00D1001D">
        <w:rPr>
          <w:color w:val="000000" w:themeColor="text1"/>
          <w:sz w:val="26"/>
          <w:szCs w:val="26"/>
        </w:rPr>
        <w:t xml:space="preserve"> giữa các </w:t>
      </w:r>
      <w:r w:rsidR="00CB18A1" w:rsidRPr="00D1001D">
        <w:rPr>
          <w:color w:val="000000" w:themeColor="text1"/>
          <w:sz w:val="26"/>
          <w:szCs w:val="26"/>
        </w:rPr>
        <w:t>DN XK</w:t>
      </w:r>
      <w:r w:rsidRPr="00D1001D">
        <w:rPr>
          <w:color w:val="000000" w:themeColor="text1"/>
          <w:sz w:val="26"/>
          <w:szCs w:val="26"/>
        </w:rPr>
        <w:t xml:space="preserve"> may mặc khác nhau về: quy mô nhân sự, doanh thu, tổng nguồn vốn, và loại hình hoạt động. </w:t>
      </w:r>
    </w:p>
    <w:p w14:paraId="531A2F61" w14:textId="67069F35" w:rsidR="008E597F" w:rsidRPr="00D1001D" w:rsidRDefault="008E597F" w:rsidP="00531070">
      <w:pPr>
        <w:ind w:firstLine="720"/>
        <w:jc w:val="both"/>
        <w:rPr>
          <w:color w:val="000000" w:themeColor="text1"/>
          <w:sz w:val="26"/>
          <w:szCs w:val="26"/>
        </w:rPr>
      </w:pPr>
      <w:r w:rsidRPr="00D1001D">
        <w:rPr>
          <w:color w:val="000000" w:themeColor="text1"/>
          <w:sz w:val="26"/>
          <w:szCs w:val="26"/>
        </w:rPr>
        <w:t xml:space="preserve">3.Về giải pháp, luận án đề xuất hệ thống các giải pháp và kiến nghị để tăng cường áp dụng </w:t>
      </w:r>
      <w:r w:rsidR="00CB18A1" w:rsidRPr="00D1001D">
        <w:rPr>
          <w:color w:val="000000" w:themeColor="text1"/>
          <w:sz w:val="26"/>
          <w:szCs w:val="26"/>
        </w:rPr>
        <w:t>CLKDTTMT</w:t>
      </w:r>
      <w:r w:rsidRPr="00D1001D">
        <w:rPr>
          <w:color w:val="000000" w:themeColor="text1"/>
          <w:sz w:val="26"/>
          <w:szCs w:val="26"/>
        </w:rPr>
        <w:t xml:space="preserve"> cho các </w:t>
      </w:r>
      <w:r w:rsidR="00CB18A1" w:rsidRPr="00D1001D">
        <w:rPr>
          <w:color w:val="000000" w:themeColor="text1"/>
          <w:sz w:val="26"/>
          <w:szCs w:val="26"/>
        </w:rPr>
        <w:t>DN XK</w:t>
      </w:r>
      <w:r w:rsidRPr="00D1001D">
        <w:rPr>
          <w:color w:val="000000" w:themeColor="text1"/>
          <w:sz w:val="26"/>
          <w:szCs w:val="26"/>
        </w:rPr>
        <w:t xml:space="preserve"> may mặc Việt Nam. Trong đó giải pháp đối với DN tập trung vào 05 nhóm giải pháp tăng cường áp dụng các CL</w:t>
      </w:r>
      <w:r w:rsidR="00CB18A1" w:rsidRPr="00D1001D">
        <w:rPr>
          <w:color w:val="000000" w:themeColor="text1"/>
          <w:sz w:val="26"/>
          <w:szCs w:val="26"/>
        </w:rPr>
        <w:t xml:space="preserve">MT </w:t>
      </w:r>
      <w:r w:rsidRPr="00D1001D">
        <w:rPr>
          <w:color w:val="000000" w:themeColor="text1"/>
          <w:sz w:val="26"/>
          <w:szCs w:val="26"/>
        </w:rPr>
        <w:t xml:space="preserve">cấp chức năng. Bên cạnh đó, luận án đề xuất các kiến nghị đối với cơ quan quản lý vĩ mô nhà nước tạo điều kiện về thể chế, và kiến nghị với Hiệp hội dệt may Việt Nam (VITAS) nhằm bảo vệ lợi ích và thúc đẩy sự hợp tác trong nội bộ các </w:t>
      </w:r>
      <w:r w:rsidR="00CB18A1" w:rsidRPr="00D1001D">
        <w:rPr>
          <w:color w:val="000000" w:themeColor="text1"/>
          <w:sz w:val="26"/>
          <w:szCs w:val="26"/>
        </w:rPr>
        <w:t>DN XK</w:t>
      </w:r>
      <w:r w:rsidRPr="00D1001D">
        <w:rPr>
          <w:color w:val="000000" w:themeColor="text1"/>
          <w:sz w:val="26"/>
          <w:szCs w:val="26"/>
        </w:rPr>
        <w:t xml:space="preserve"> may mặc, giữa các </w:t>
      </w:r>
      <w:r w:rsidR="00CB18A1" w:rsidRPr="00D1001D">
        <w:rPr>
          <w:color w:val="000000" w:themeColor="text1"/>
          <w:sz w:val="26"/>
          <w:szCs w:val="26"/>
        </w:rPr>
        <w:t>DN XK</w:t>
      </w:r>
      <w:r w:rsidRPr="00D1001D">
        <w:rPr>
          <w:color w:val="000000" w:themeColor="text1"/>
          <w:sz w:val="26"/>
          <w:szCs w:val="26"/>
        </w:rPr>
        <w:t xml:space="preserve"> may mặc với các </w:t>
      </w:r>
      <w:r w:rsidR="00CB18A1" w:rsidRPr="00D1001D">
        <w:rPr>
          <w:color w:val="000000" w:themeColor="text1"/>
          <w:sz w:val="26"/>
          <w:szCs w:val="26"/>
        </w:rPr>
        <w:t>DN</w:t>
      </w:r>
      <w:r w:rsidRPr="00D1001D">
        <w:rPr>
          <w:color w:val="000000" w:themeColor="text1"/>
          <w:sz w:val="26"/>
          <w:szCs w:val="26"/>
        </w:rPr>
        <w:t xml:space="preserve"> khác trong chuỗi cung ứng dệt may và với các tổ chức bên ngoài. </w:t>
      </w:r>
    </w:p>
    <w:p w14:paraId="365DD1AD" w14:textId="41314E04" w:rsidR="007F43CD" w:rsidRPr="007F43CD" w:rsidRDefault="008E597F" w:rsidP="007F43CD">
      <w:pPr>
        <w:ind w:firstLine="720"/>
        <w:jc w:val="both"/>
        <w:rPr>
          <w:color w:val="000000" w:themeColor="text1"/>
          <w:sz w:val="26"/>
          <w:szCs w:val="26"/>
        </w:rPr>
      </w:pPr>
      <w:r w:rsidRPr="00D1001D">
        <w:rPr>
          <w:color w:val="000000" w:themeColor="text1"/>
          <w:sz w:val="26"/>
          <w:szCs w:val="26"/>
        </w:rPr>
        <w:t>Bên cạnh thành công, kết quả nghiên cứu của luận án cũng bộc lộ những hạn chế về</w:t>
      </w:r>
      <w:r w:rsidR="007F43CD">
        <w:rPr>
          <w:color w:val="000000" w:themeColor="text1"/>
          <w:sz w:val="26"/>
          <w:szCs w:val="26"/>
        </w:rPr>
        <w:t>:</w:t>
      </w:r>
      <w:bookmarkEnd w:id="17"/>
      <w:r w:rsidR="007F43CD">
        <w:rPr>
          <w:color w:val="000000" w:themeColor="text1"/>
          <w:sz w:val="26"/>
          <w:szCs w:val="26"/>
        </w:rPr>
        <w:t xml:space="preserve"> </w:t>
      </w:r>
      <w:r w:rsidR="007F43CD" w:rsidRPr="00D1001D">
        <w:rPr>
          <w:i/>
          <w:iCs/>
          <w:color w:val="000000" w:themeColor="text1"/>
          <w:spacing w:val="-12"/>
          <w:sz w:val="26"/>
          <w:szCs w:val="26"/>
        </w:rPr>
        <w:t xml:space="preserve">Thứ nhất, </w:t>
      </w:r>
      <w:r w:rsidR="007F43CD" w:rsidRPr="00D1001D">
        <w:rPr>
          <w:color w:val="000000" w:themeColor="text1"/>
          <w:spacing w:val="-12"/>
          <w:sz w:val="26"/>
          <w:szCs w:val="26"/>
        </w:rPr>
        <w:t xml:space="preserve">hạn chế về mẫu nghiên cứu. Do hạn chế về nguồn lực và thời gian để triển khai nghiên cứu, do đó luận án chỉ tiếp cận được số lượng mẫu hạn chế. </w:t>
      </w:r>
      <w:r w:rsidR="007F43CD" w:rsidRPr="00D1001D">
        <w:rPr>
          <w:i/>
          <w:iCs/>
          <w:color w:val="000000" w:themeColor="text1"/>
          <w:spacing w:val="-12"/>
          <w:sz w:val="26"/>
          <w:szCs w:val="26"/>
        </w:rPr>
        <w:t xml:space="preserve">Thứ hai, </w:t>
      </w:r>
      <w:r w:rsidR="007F43CD" w:rsidRPr="00D1001D">
        <w:rPr>
          <w:color w:val="000000" w:themeColor="text1"/>
          <w:spacing w:val="-12"/>
          <w:sz w:val="26"/>
          <w:szCs w:val="26"/>
        </w:rPr>
        <w:t xml:space="preserve">hạn chế về tính đại diện của Cam kết nhà quản trị cấp cao về bảo vệ môi trường. </w:t>
      </w:r>
      <w:r w:rsidR="007F43CD" w:rsidRPr="00D1001D">
        <w:rPr>
          <w:i/>
          <w:iCs/>
          <w:color w:val="000000" w:themeColor="text1"/>
          <w:spacing w:val="-12"/>
          <w:sz w:val="26"/>
          <w:szCs w:val="26"/>
        </w:rPr>
        <w:t xml:space="preserve">Thứ ba, </w:t>
      </w:r>
      <w:r w:rsidR="007F43CD" w:rsidRPr="00D1001D">
        <w:rPr>
          <w:color w:val="000000" w:themeColor="text1"/>
          <w:spacing w:val="-12"/>
          <w:sz w:val="26"/>
          <w:szCs w:val="26"/>
        </w:rPr>
        <w:t xml:space="preserve">hạn chế về bối cảnh thị trường nghiên cứu. Với sự bất định và rủi ro của thị trường XK, thị trường nội địa ngày càng đóng vai trò quan trọng đối với tăng trưởng của nền kinh tế. </w:t>
      </w:r>
      <w:r w:rsidR="007F43CD" w:rsidRPr="00D1001D">
        <w:rPr>
          <w:i/>
          <w:iCs/>
          <w:color w:val="000000" w:themeColor="text1"/>
          <w:spacing w:val="-12"/>
          <w:sz w:val="26"/>
          <w:szCs w:val="26"/>
        </w:rPr>
        <w:t xml:space="preserve">Thứ tư, </w:t>
      </w:r>
      <w:r w:rsidR="007F43CD" w:rsidRPr="00D1001D">
        <w:rPr>
          <w:color w:val="000000" w:themeColor="text1"/>
          <w:spacing w:val="-12"/>
          <w:sz w:val="26"/>
          <w:szCs w:val="26"/>
        </w:rPr>
        <w:t xml:space="preserve">hạn chế trong giải pháp và kiến nghị đề xuất. Căn cứ vào kết quả nghiên cứu luận án, tác giả chủ động đề xuất các giải pháp, tuy nhiên các giải pháp này có thể chưa toàn diện. Do đó, các nghiên cứu trong tương lai có thể tham khảo thêm ý kiến của các nhà quản trị cấp cao để có được các giải pháp và kiến nghị toàn diện hơn. </w:t>
      </w:r>
      <w:r w:rsidR="007F43CD" w:rsidRPr="00D1001D">
        <w:rPr>
          <w:i/>
          <w:iCs/>
          <w:color w:val="000000" w:themeColor="text1"/>
          <w:spacing w:val="-12"/>
          <w:sz w:val="26"/>
          <w:szCs w:val="26"/>
        </w:rPr>
        <w:t xml:space="preserve">Thứ năm, </w:t>
      </w:r>
      <w:r w:rsidR="007F43CD" w:rsidRPr="00D1001D">
        <w:rPr>
          <w:color w:val="000000" w:themeColor="text1"/>
          <w:spacing w:val="-12"/>
          <w:sz w:val="26"/>
          <w:szCs w:val="26"/>
        </w:rPr>
        <w:t xml:space="preserve">hạn chế trong đánh giá sự khác biệt về cam kết nhà quản trị cấp cao dựa trên các yếu tố nhân khẩu học. </w:t>
      </w:r>
    </w:p>
    <w:p w14:paraId="4C55D2A0" w14:textId="3C611ABA" w:rsidR="004F6B70" w:rsidRPr="00531070" w:rsidRDefault="004F6B70" w:rsidP="00531070">
      <w:pPr>
        <w:ind w:firstLine="720"/>
        <w:jc w:val="both"/>
        <w:rPr>
          <w:b/>
          <w:sz w:val="26"/>
          <w:szCs w:val="26"/>
          <w:lang w:val="nl-NL"/>
        </w:rPr>
      </w:pPr>
    </w:p>
    <w:sectPr w:rsidR="004F6B70" w:rsidRPr="00531070" w:rsidSect="008363A3">
      <w:headerReference w:type="default" r:id="rId9"/>
      <w:pgSz w:w="11907" w:h="16840" w:code="9"/>
      <w:pgMar w:top="1134" w:right="1134" w:bottom="1134" w:left="1418" w:header="397"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E5866" w14:textId="77777777" w:rsidR="0062488B" w:rsidRDefault="0062488B">
      <w:r>
        <w:separator/>
      </w:r>
    </w:p>
  </w:endnote>
  <w:endnote w:type="continuationSeparator" w:id="0">
    <w:p w14:paraId="62F95180" w14:textId="77777777" w:rsidR="0062488B" w:rsidRDefault="0062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OT596495f2+fb">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A414C" w14:textId="77777777" w:rsidR="0062488B" w:rsidRDefault="0062488B">
      <w:r>
        <w:separator/>
      </w:r>
    </w:p>
  </w:footnote>
  <w:footnote w:type="continuationSeparator" w:id="0">
    <w:p w14:paraId="17EFBEEF" w14:textId="77777777" w:rsidR="0062488B" w:rsidRDefault="0062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E74FC" w14:textId="5CFEA752" w:rsidR="00A8592E" w:rsidRDefault="00A8592E">
    <w:pPr>
      <w:pStyle w:val="Header"/>
      <w:jc w:val="center"/>
    </w:pPr>
  </w:p>
  <w:p w14:paraId="0398E6F4" w14:textId="77777777" w:rsidR="00A8592E" w:rsidRDefault="00A8592E">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1245189"/>
      <w:docPartObj>
        <w:docPartGallery w:val="Page Numbers (Top of Page)"/>
        <w:docPartUnique/>
      </w:docPartObj>
    </w:sdtPr>
    <w:sdtEndPr>
      <w:rPr>
        <w:rFonts w:ascii="Times New Roman" w:hAnsi="Times New Roman" w:cs="Times New Roman"/>
        <w:noProof/>
        <w:sz w:val="24"/>
        <w:szCs w:val="24"/>
      </w:rPr>
    </w:sdtEndPr>
    <w:sdtContent>
      <w:p w14:paraId="67E8287F" w14:textId="06B9CDF1" w:rsidR="00A8592E" w:rsidRPr="00CC39A5" w:rsidRDefault="00A8592E">
        <w:pPr>
          <w:pStyle w:val="Header"/>
          <w:jc w:val="center"/>
          <w:rPr>
            <w:rFonts w:ascii="Times New Roman" w:hAnsi="Times New Roman" w:cs="Times New Roman"/>
            <w:sz w:val="24"/>
            <w:szCs w:val="24"/>
          </w:rPr>
        </w:pPr>
        <w:r w:rsidRPr="00CC39A5">
          <w:rPr>
            <w:rFonts w:ascii="Times New Roman" w:hAnsi="Times New Roman" w:cs="Times New Roman"/>
            <w:sz w:val="24"/>
            <w:szCs w:val="24"/>
          </w:rPr>
          <w:fldChar w:fldCharType="begin"/>
        </w:r>
        <w:r w:rsidRPr="00CC39A5">
          <w:rPr>
            <w:rFonts w:ascii="Times New Roman" w:hAnsi="Times New Roman" w:cs="Times New Roman"/>
            <w:sz w:val="24"/>
            <w:szCs w:val="24"/>
          </w:rPr>
          <w:instrText xml:space="preserve"> PAGE   \* MERGEFORMAT </w:instrText>
        </w:r>
        <w:r w:rsidRPr="00CC39A5">
          <w:rPr>
            <w:rFonts w:ascii="Times New Roman" w:hAnsi="Times New Roman" w:cs="Times New Roman"/>
            <w:sz w:val="24"/>
            <w:szCs w:val="24"/>
          </w:rPr>
          <w:fldChar w:fldCharType="separate"/>
        </w:r>
        <w:r w:rsidR="00D1001D">
          <w:rPr>
            <w:rFonts w:ascii="Times New Roman" w:hAnsi="Times New Roman" w:cs="Times New Roman"/>
            <w:noProof/>
            <w:sz w:val="24"/>
            <w:szCs w:val="24"/>
          </w:rPr>
          <w:t>24</w:t>
        </w:r>
        <w:r w:rsidRPr="00CC39A5">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2647"/>
    <w:multiLevelType w:val="hybridMultilevel"/>
    <w:tmpl w:val="287C85F2"/>
    <w:lvl w:ilvl="0" w:tplc="7C8A3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220119"/>
    <w:multiLevelType w:val="hybridMultilevel"/>
    <w:tmpl w:val="466AD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2669A"/>
    <w:multiLevelType w:val="hybridMultilevel"/>
    <w:tmpl w:val="C2DABB0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73AC5FC3"/>
    <w:multiLevelType w:val="hybridMultilevel"/>
    <w:tmpl w:val="2662D4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3544311">
    <w:abstractNumId w:val="3"/>
  </w:num>
  <w:num w:numId="2" w16cid:durableId="1542590587">
    <w:abstractNumId w:val="0"/>
  </w:num>
  <w:num w:numId="3" w16cid:durableId="762067493">
    <w:abstractNumId w:val="2"/>
  </w:num>
  <w:num w:numId="4" w16cid:durableId="20324882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hideSpellingErrors/>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F9C"/>
    <w:rsid w:val="00000171"/>
    <w:rsid w:val="0000180C"/>
    <w:rsid w:val="000032B1"/>
    <w:rsid w:val="000048D2"/>
    <w:rsid w:val="00005161"/>
    <w:rsid w:val="000062FF"/>
    <w:rsid w:val="00006D6E"/>
    <w:rsid w:val="000104E4"/>
    <w:rsid w:val="0001071A"/>
    <w:rsid w:val="00011B73"/>
    <w:rsid w:val="00011FC8"/>
    <w:rsid w:val="00012002"/>
    <w:rsid w:val="00013462"/>
    <w:rsid w:val="00013BEA"/>
    <w:rsid w:val="00013C08"/>
    <w:rsid w:val="00014367"/>
    <w:rsid w:val="00017502"/>
    <w:rsid w:val="0002078E"/>
    <w:rsid w:val="00020790"/>
    <w:rsid w:val="00020A91"/>
    <w:rsid w:val="000216D7"/>
    <w:rsid w:val="00026390"/>
    <w:rsid w:val="00027238"/>
    <w:rsid w:val="00030A95"/>
    <w:rsid w:val="00030C23"/>
    <w:rsid w:val="00032878"/>
    <w:rsid w:val="0003346A"/>
    <w:rsid w:val="000337C5"/>
    <w:rsid w:val="0003427E"/>
    <w:rsid w:val="000361E9"/>
    <w:rsid w:val="00037139"/>
    <w:rsid w:val="00040400"/>
    <w:rsid w:val="000407F0"/>
    <w:rsid w:val="00040B3B"/>
    <w:rsid w:val="00041152"/>
    <w:rsid w:val="00041B5D"/>
    <w:rsid w:val="000420B1"/>
    <w:rsid w:val="000438C2"/>
    <w:rsid w:val="00045823"/>
    <w:rsid w:val="00045B2A"/>
    <w:rsid w:val="00047253"/>
    <w:rsid w:val="00052093"/>
    <w:rsid w:val="000540C3"/>
    <w:rsid w:val="00054710"/>
    <w:rsid w:val="00055C63"/>
    <w:rsid w:val="00055F40"/>
    <w:rsid w:val="0005669E"/>
    <w:rsid w:val="000626BD"/>
    <w:rsid w:val="00064E65"/>
    <w:rsid w:val="00067148"/>
    <w:rsid w:val="0007058B"/>
    <w:rsid w:val="0007206D"/>
    <w:rsid w:val="0007374E"/>
    <w:rsid w:val="0007585A"/>
    <w:rsid w:val="000758A2"/>
    <w:rsid w:val="0007669B"/>
    <w:rsid w:val="0008036C"/>
    <w:rsid w:val="00084552"/>
    <w:rsid w:val="00085C7C"/>
    <w:rsid w:val="00086B67"/>
    <w:rsid w:val="00086E6A"/>
    <w:rsid w:val="0008736E"/>
    <w:rsid w:val="0009097B"/>
    <w:rsid w:val="00090E84"/>
    <w:rsid w:val="00091482"/>
    <w:rsid w:val="00091C63"/>
    <w:rsid w:val="0009341B"/>
    <w:rsid w:val="00093B59"/>
    <w:rsid w:val="0009561B"/>
    <w:rsid w:val="00097761"/>
    <w:rsid w:val="00097915"/>
    <w:rsid w:val="000A0C86"/>
    <w:rsid w:val="000A5A3D"/>
    <w:rsid w:val="000A5E48"/>
    <w:rsid w:val="000A73D0"/>
    <w:rsid w:val="000A74A8"/>
    <w:rsid w:val="000A7CCC"/>
    <w:rsid w:val="000B07BD"/>
    <w:rsid w:val="000B19F9"/>
    <w:rsid w:val="000B429A"/>
    <w:rsid w:val="000B4751"/>
    <w:rsid w:val="000B65B5"/>
    <w:rsid w:val="000B7A41"/>
    <w:rsid w:val="000C029C"/>
    <w:rsid w:val="000C3B70"/>
    <w:rsid w:val="000C4631"/>
    <w:rsid w:val="000D1708"/>
    <w:rsid w:val="000D2155"/>
    <w:rsid w:val="000D6C11"/>
    <w:rsid w:val="000E0F95"/>
    <w:rsid w:val="000E25E1"/>
    <w:rsid w:val="000E29F6"/>
    <w:rsid w:val="000E4731"/>
    <w:rsid w:val="000F05AD"/>
    <w:rsid w:val="000F1C87"/>
    <w:rsid w:val="000F1FDB"/>
    <w:rsid w:val="000F3089"/>
    <w:rsid w:val="000F43E1"/>
    <w:rsid w:val="000F588B"/>
    <w:rsid w:val="000F7827"/>
    <w:rsid w:val="000F795E"/>
    <w:rsid w:val="0010022F"/>
    <w:rsid w:val="0010043D"/>
    <w:rsid w:val="00106C70"/>
    <w:rsid w:val="00107F56"/>
    <w:rsid w:val="00110BAF"/>
    <w:rsid w:val="00112B3E"/>
    <w:rsid w:val="00112F6B"/>
    <w:rsid w:val="00115BA0"/>
    <w:rsid w:val="00116ED9"/>
    <w:rsid w:val="00117981"/>
    <w:rsid w:val="00120267"/>
    <w:rsid w:val="001211DD"/>
    <w:rsid w:val="00121B25"/>
    <w:rsid w:val="00122396"/>
    <w:rsid w:val="001232F4"/>
    <w:rsid w:val="00123312"/>
    <w:rsid w:val="00123E32"/>
    <w:rsid w:val="001255C1"/>
    <w:rsid w:val="00126042"/>
    <w:rsid w:val="001263D2"/>
    <w:rsid w:val="00127DC1"/>
    <w:rsid w:val="00127F2D"/>
    <w:rsid w:val="001312AF"/>
    <w:rsid w:val="00131863"/>
    <w:rsid w:val="0013271B"/>
    <w:rsid w:val="00132CE6"/>
    <w:rsid w:val="00134F04"/>
    <w:rsid w:val="001369FC"/>
    <w:rsid w:val="00137C13"/>
    <w:rsid w:val="00140EC3"/>
    <w:rsid w:val="00141160"/>
    <w:rsid w:val="0014296A"/>
    <w:rsid w:val="00142E7D"/>
    <w:rsid w:val="00143432"/>
    <w:rsid w:val="00144F56"/>
    <w:rsid w:val="001476AD"/>
    <w:rsid w:val="00147C5F"/>
    <w:rsid w:val="00151C7F"/>
    <w:rsid w:val="001550F0"/>
    <w:rsid w:val="00155C75"/>
    <w:rsid w:val="001560F4"/>
    <w:rsid w:val="00156CB6"/>
    <w:rsid w:val="001576A6"/>
    <w:rsid w:val="0015773A"/>
    <w:rsid w:val="00160388"/>
    <w:rsid w:val="00160C02"/>
    <w:rsid w:val="00164797"/>
    <w:rsid w:val="001654E3"/>
    <w:rsid w:val="00166BAC"/>
    <w:rsid w:val="00167617"/>
    <w:rsid w:val="00172090"/>
    <w:rsid w:val="00173875"/>
    <w:rsid w:val="0017405B"/>
    <w:rsid w:val="00174948"/>
    <w:rsid w:val="00180B8A"/>
    <w:rsid w:val="001823CF"/>
    <w:rsid w:val="0018327C"/>
    <w:rsid w:val="00187706"/>
    <w:rsid w:val="001878E5"/>
    <w:rsid w:val="00191298"/>
    <w:rsid w:val="00193565"/>
    <w:rsid w:val="00193630"/>
    <w:rsid w:val="00193709"/>
    <w:rsid w:val="00193BD2"/>
    <w:rsid w:val="0019594E"/>
    <w:rsid w:val="001967CD"/>
    <w:rsid w:val="001978FF"/>
    <w:rsid w:val="001A06F2"/>
    <w:rsid w:val="001A1D43"/>
    <w:rsid w:val="001A1FFD"/>
    <w:rsid w:val="001A20DA"/>
    <w:rsid w:val="001A3610"/>
    <w:rsid w:val="001A3B78"/>
    <w:rsid w:val="001A4A46"/>
    <w:rsid w:val="001A4E9A"/>
    <w:rsid w:val="001A56DC"/>
    <w:rsid w:val="001A6E94"/>
    <w:rsid w:val="001A77D1"/>
    <w:rsid w:val="001A7954"/>
    <w:rsid w:val="001B0E02"/>
    <w:rsid w:val="001B1745"/>
    <w:rsid w:val="001B2524"/>
    <w:rsid w:val="001B2551"/>
    <w:rsid w:val="001B78EE"/>
    <w:rsid w:val="001C0107"/>
    <w:rsid w:val="001C1051"/>
    <w:rsid w:val="001C1523"/>
    <w:rsid w:val="001C2C0A"/>
    <w:rsid w:val="001C2F87"/>
    <w:rsid w:val="001C672E"/>
    <w:rsid w:val="001C6BB5"/>
    <w:rsid w:val="001D0665"/>
    <w:rsid w:val="001D0A44"/>
    <w:rsid w:val="001D159D"/>
    <w:rsid w:val="001D2FA2"/>
    <w:rsid w:val="001D312C"/>
    <w:rsid w:val="001D3333"/>
    <w:rsid w:val="001D3600"/>
    <w:rsid w:val="001D43AC"/>
    <w:rsid w:val="001D5476"/>
    <w:rsid w:val="001D7353"/>
    <w:rsid w:val="001D7356"/>
    <w:rsid w:val="001D74F0"/>
    <w:rsid w:val="001D7932"/>
    <w:rsid w:val="001D7DED"/>
    <w:rsid w:val="001E1AD8"/>
    <w:rsid w:val="001E36C1"/>
    <w:rsid w:val="001E3F4E"/>
    <w:rsid w:val="001E5C9E"/>
    <w:rsid w:val="001F042F"/>
    <w:rsid w:val="001F185C"/>
    <w:rsid w:val="001F2A3C"/>
    <w:rsid w:val="001F2D45"/>
    <w:rsid w:val="001F444A"/>
    <w:rsid w:val="001F4FC0"/>
    <w:rsid w:val="001F5F1D"/>
    <w:rsid w:val="001F7550"/>
    <w:rsid w:val="001F79D0"/>
    <w:rsid w:val="00200579"/>
    <w:rsid w:val="0020149C"/>
    <w:rsid w:val="0020288F"/>
    <w:rsid w:val="00203854"/>
    <w:rsid w:val="00203A20"/>
    <w:rsid w:val="0020470A"/>
    <w:rsid w:val="0020496A"/>
    <w:rsid w:val="00204AD5"/>
    <w:rsid w:val="002050B0"/>
    <w:rsid w:val="002051F0"/>
    <w:rsid w:val="002062A1"/>
    <w:rsid w:val="00206ACA"/>
    <w:rsid w:val="00207021"/>
    <w:rsid w:val="002078DA"/>
    <w:rsid w:val="0021104E"/>
    <w:rsid w:val="0021112A"/>
    <w:rsid w:val="00211956"/>
    <w:rsid w:val="00214379"/>
    <w:rsid w:val="00214640"/>
    <w:rsid w:val="00214EDB"/>
    <w:rsid w:val="00215360"/>
    <w:rsid w:val="002175B7"/>
    <w:rsid w:val="0022092D"/>
    <w:rsid w:val="002213C2"/>
    <w:rsid w:val="002218EC"/>
    <w:rsid w:val="00221BE4"/>
    <w:rsid w:val="002243EC"/>
    <w:rsid w:val="00224AA2"/>
    <w:rsid w:val="0022574F"/>
    <w:rsid w:val="00226A99"/>
    <w:rsid w:val="002275D5"/>
    <w:rsid w:val="002305C1"/>
    <w:rsid w:val="002327CC"/>
    <w:rsid w:val="00235672"/>
    <w:rsid w:val="0024033B"/>
    <w:rsid w:val="0024602B"/>
    <w:rsid w:val="0024651D"/>
    <w:rsid w:val="00246E59"/>
    <w:rsid w:val="0024763E"/>
    <w:rsid w:val="0025331F"/>
    <w:rsid w:val="002577B4"/>
    <w:rsid w:val="00257FB6"/>
    <w:rsid w:val="0026242F"/>
    <w:rsid w:val="0026279D"/>
    <w:rsid w:val="002645CB"/>
    <w:rsid w:val="00267E0F"/>
    <w:rsid w:val="00272032"/>
    <w:rsid w:val="00272068"/>
    <w:rsid w:val="0027275F"/>
    <w:rsid w:val="00272F6E"/>
    <w:rsid w:val="00272FE0"/>
    <w:rsid w:val="002738C0"/>
    <w:rsid w:val="00274A41"/>
    <w:rsid w:val="00276583"/>
    <w:rsid w:val="00277754"/>
    <w:rsid w:val="00280580"/>
    <w:rsid w:val="002807E8"/>
    <w:rsid w:val="00281237"/>
    <w:rsid w:val="00281716"/>
    <w:rsid w:val="00282403"/>
    <w:rsid w:val="00282E04"/>
    <w:rsid w:val="0028435E"/>
    <w:rsid w:val="00285EA2"/>
    <w:rsid w:val="002901A7"/>
    <w:rsid w:val="002917DD"/>
    <w:rsid w:val="00292160"/>
    <w:rsid w:val="0029379E"/>
    <w:rsid w:val="002940F1"/>
    <w:rsid w:val="00295385"/>
    <w:rsid w:val="00295681"/>
    <w:rsid w:val="002A005F"/>
    <w:rsid w:val="002A13BF"/>
    <w:rsid w:val="002A5CA0"/>
    <w:rsid w:val="002A5E65"/>
    <w:rsid w:val="002A67EB"/>
    <w:rsid w:val="002A731B"/>
    <w:rsid w:val="002A74B9"/>
    <w:rsid w:val="002A7D76"/>
    <w:rsid w:val="002B0952"/>
    <w:rsid w:val="002B0D09"/>
    <w:rsid w:val="002B362C"/>
    <w:rsid w:val="002B5E37"/>
    <w:rsid w:val="002C3958"/>
    <w:rsid w:val="002C3F86"/>
    <w:rsid w:val="002C44EF"/>
    <w:rsid w:val="002C4794"/>
    <w:rsid w:val="002C5887"/>
    <w:rsid w:val="002C7F21"/>
    <w:rsid w:val="002D29B8"/>
    <w:rsid w:val="002D3F29"/>
    <w:rsid w:val="002D42DD"/>
    <w:rsid w:val="002D5AB2"/>
    <w:rsid w:val="002D71BA"/>
    <w:rsid w:val="002E3830"/>
    <w:rsid w:val="002E3DD8"/>
    <w:rsid w:val="002E41E1"/>
    <w:rsid w:val="002E45F0"/>
    <w:rsid w:val="002E5227"/>
    <w:rsid w:val="002E5E58"/>
    <w:rsid w:val="002E603A"/>
    <w:rsid w:val="002E6F35"/>
    <w:rsid w:val="002F2373"/>
    <w:rsid w:val="002F24FB"/>
    <w:rsid w:val="002F302E"/>
    <w:rsid w:val="002F3FDF"/>
    <w:rsid w:val="002F5FC5"/>
    <w:rsid w:val="002F74DD"/>
    <w:rsid w:val="002F7976"/>
    <w:rsid w:val="003024B1"/>
    <w:rsid w:val="0030494F"/>
    <w:rsid w:val="00306EA3"/>
    <w:rsid w:val="00307DE1"/>
    <w:rsid w:val="00310816"/>
    <w:rsid w:val="003115AA"/>
    <w:rsid w:val="00311AD5"/>
    <w:rsid w:val="003133B4"/>
    <w:rsid w:val="00314446"/>
    <w:rsid w:val="003146F9"/>
    <w:rsid w:val="00317B88"/>
    <w:rsid w:val="0032081B"/>
    <w:rsid w:val="00322321"/>
    <w:rsid w:val="00323F3D"/>
    <w:rsid w:val="00324F61"/>
    <w:rsid w:val="00325025"/>
    <w:rsid w:val="00325452"/>
    <w:rsid w:val="003268D0"/>
    <w:rsid w:val="00326EF2"/>
    <w:rsid w:val="0032744B"/>
    <w:rsid w:val="00330A4B"/>
    <w:rsid w:val="0033110A"/>
    <w:rsid w:val="00331639"/>
    <w:rsid w:val="00332F3B"/>
    <w:rsid w:val="003348BF"/>
    <w:rsid w:val="00335378"/>
    <w:rsid w:val="00335BCF"/>
    <w:rsid w:val="00335BF0"/>
    <w:rsid w:val="00335C49"/>
    <w:rsid w:val="00336686"/>
    <w:rsid w:val="003367A1"/>
    <w:rsid w:val="00340B95"/>
    <w:rsid w:val="00341DE6"/>
    <w:rsid w:val="003427C0"/>
    <w:rsid w:val="00344BCF"/>
    <w:rsid w:val="00346453"/>
    <w:rsid w:val="00346574"/>
    <w:rsid w:val="003505C8"/>
    <w:rsid w:val="00351C52"/>
    <w:rsid w:val="00351ECA"/>
    <w:rsid w:val="00354685"/>
    <w:rsid w:val="0035516C"/>
    <w:rsid w:val="00355BF8"/>
    <w:rsid w:val="00355C3F"/>
    <w:rsid w:val="00356AF7"/>
    <w:rsid w:val="00356EC4"/>
    <w:rsid w:val="0036001B"/>
    <w:rsid w:val="00360223"/>
    <w:rsid w:val="003602E8"/>
    <w:rsid w:val="00360B14"/>
    <w:rsid w:val="00364CB1"/>
    <w:rsid w:val="00365455"/>
    <w:rsid w:val="00365BD9"/>
    <w:rsid w:val="00365DFB"/>
    <w:rsid w:val="0036658B"/>
    <w:rsid w:val="00366B93"/>
    <w:rsid w:val="00370469"/>
    <w:rsid w:val="0037118A"/>
    <w:rsid w:val="00371693"/>
    <w:rsid w:val="003746F0"/>
    <w:rsid w:val="00376910"/>
    <w:rsid w:val="00376D4A"/>
    <w:rsid w:val="00380231"/>
    <w:rsid w:val="003809C4"/>
    <w:rsid w:val="00380BA4"/>
    <w:rsid w:val="00380FCA"/>
    <w:rsid w:val="00381BA4"/>
    <w:rsid w:val="00383007"/>
    <w:rsid w:val="003853E2"/>
    <w:rsid w:val="00387018"/>
    <w:rsid w:val="00390256"/>
    <w:rsid w:val="0039084F"/>
    <w:rsid w:val="00390C1E"/>
    <w:rsid w:val="00392EE1"/>
    <w:rsid w:val="00393126"/>
    <w:rsid w:val="00393536"/>
    <w:rsid w:val="0039353E"/>
    <w:rsid w:val="003957E6"/>
    <w:rsid w:val="003961B7"/>
    <w:rsid w:val="003A186D"/>
    <w:rsid w:val="003A2211"/>
    <w:rsid w:val="003A227A"/>
    <w:rsid w:val="003A74DB"/>
    <w:rsid w:val="003B1427"/>
    <w:rsid w:val="003B3A28"/>
    <w:rsid w:val="003B7C35"/>
    <w:rsid w:val="003C079E"/>
    <w:rsid w:val="003C090F"/>
    <w:rsid w:val="003C0BB6"/>
    <w:rsid w:val="003C1A21"/>
    <w:rsid w:val="003D26C7"/>
    <w:rsid w:val="003D282C"/>
    <w:rsid w:val="003D4213"/>
    <w:rsid w:val="003D7CDA"/>
    <w:rsid w:val="003E0334"/>
    <w:rsid w:val="003E0D7F"/>
    <w:rsid w:val="003E1005"/>
    <w:rsid w:val="003E216E"/>
    <w:rsid w:val="003E3CCA"/>
    <w:rsid w:val="003E51B9"/>
    <w:rsid w:val="003E70D4"/>
    <w:rsid w:val="003E7414"/>
    <w:rsid w:val="003E7C4F"/>
    <w:rsid w:val="003E7F0C"/>
    <w:rsid w:val="003F60E7"/>
    <w:rsid w:val="003F7925"/>
    <w:rsid w:val="003F7F7A"/>
    <w:rsid w:val="00401D00"/>
    <w:rsid w:val="004044C4"/>
    <w:rsid w:val="00405CFC"/>
    <w:rsid w:val="0040652C"/>
    <w:rsid w:val="004069A2"/>
    <w:rsid w:val="0040798C"/>
    <w:rsid w:val="00410AC3"/>
    <w:rsid w:val="00410C86"/>
    <w:rsid w:val="004116B7"/>
    <w:rsid w:val="004127A4"/>
    <w:rsid w:val="00413423"/>
    <w:rsid w:val="004178DF"/>
    <w:rsid w:val="00417BAE"/>
    <w:rsid w:val="00417CC0"/>
    <w:rsid w:val="004205BD"/>
    <w:rsid w:val="004215B5"/>
    <w:rsid w:val="004237FD"/>
    <w:rsid w:val="00423A11"/>
    <w:rsid w:val="00423EA3"/>
    <w:rsid w:val="0042408A"/>
    <w:rsid w:val="00427C89"/>
    <w:rsid w:val="0043049F"/>
    <w:rsid w:val="0043200B"/>
    <w:rsid w:val="004325BF"/>
    <w:rsid w:val="00432697"/>
    <w:rsid w:val="004337EA"/>
    <w:rsid w:val="004338FE"/>
    <w:rsid w:val="00433C4E"/>
    <w:rsid w:val="0043510B"/>
    <w:rsid w:val="00441A07"/>
    <w:rsid w:val="00443199"/>
    <w:rsid w:val="0044330E"/>
    <w:rsid w:val="00443D3F"/>
    <w:rsid w:val="00444875"/>
    <w:rsid w:val="00445F94"/>
    <w:rsid w:val="00446452"/>
    <w:rsid w:val="0044743E"/>
    <w:rsid w:val="00452AA4"/>
    <w:rsid w:val="004551A9"/>
    <w:rsid w:val="00455344"/>
    <w:rsid w:val="00456100"/>
    <w:rsid w:val="00456AE5"/>
    <w:rsid w:val="00456FC6"/>
    <w:rsid w:val="00460C84"/>
    <w:rsid w:val="00461C4D"/>
    <w:rsid w:val="00462F9C"/>
    <w:rsid w:val="0046389F"/>
    <w:rsid w:val="00465158"/>
    <w:rsid w:val="00467E7B"/>
    <w:rsid w:val="0047111E"/>
    <w:rsid w:val="0047134F"/>
    <w:rsid w:val="00472B65"/>
    <w:rsid w:val="00472BF0"/>
    <w:rsid w:val="0047503D"/>
    <w:rsid w:val="00475DF7"/>
    <w:rsid w:val="00476D09"/>
    <w:rsid w:val="00480258"/>
    <w:rsid w:val="00481B6A"/>
    <w:rsid w:val="004822F5"/>
    <w:rsid w:val="00484D9C"/>
    <w:rsid w:val="004853F5"/>
    <w:rsid w:val="004915B6"/>
    <w:rsid w:val="00491BF3"/>
    <w:rsid w:val="00493028"/>
    <w:rsid w:val="004938C7"/>
    <w:rsid w:val="00495498"/>
    <w:rsid w:val="0049598C"/>
    <w:rsid w:val="0049668A"/>
    <w:rsid w:val="00497855"/>
    <w:rsid w:val="004A219A"/>
    <w:rsid w:val="004A3E47"/>
    <w:rsid w:val="004A435D"/>
    <w:rsid w:val="004A4AF0"/>
    <w:rsid w:val="004A7E6F"/>
    <w:rsid w:val="004A7EE2"/>
    <w:rsid w:val="004B018E"/>
    <w:rsid w:val="004B216B"/>
    <w:rsid w:val="004B2D07"/>
    <w:rsid w:val="004B573A"/>
    <w:rsid w:val="004B5C31"/>
    <w:rsid w:val="004B6277"/>
    <w:rsid w:val="004C089E"/>
    <w:rsid w:val="004C3AC0"/>
    <w:rsid w:val="004C4106"/>
    <w:rsid w:val="004C482D"/>
    <w:rsid w:val="004C5A9B"/>
    <w:rsid w:val="004C5B10"/>
    <w:rsid w:val="004C6322"/>
    <w:rsid w:val="004C66E9"/>
    <w:rsid w:val="004C6AD6"/>
    <w:rsid w:val="004C7C69"/>
    <w:rsid w:val="004D2F55"/>
    <w:rsid w:val="004E1686"/>
    <w:rsid w:val="004E2DDC"/>
    <w:rsid w:val="004E5E03"/>
    <w:rsid w:val="004E6835"/>
    <w:rsid w:val="004E6E09"/>
    <w:rsid w:val="004E7D1A"/>
    <w:rsid w:val="004F20E4"/>
    <w:rsid w:val="004F37C9"/>
    <w:rsid w:val="004F4346"/>
    <w:rsid w:val="004F6B70"/>
    <w:rsid w:val="0050075D"/>
    <w:rsid w:val="00500ADC"/>
    <w:rsid w:val="005028B7"/>
    <w:rsid w:val="00502BC4"/>
    <w:rsid w:val="00507657"/>
    <w:rsid w:val="00507CFD"/>
    <w:rsid w:val="00510421"/>
    <w:rsid w:val="00510C36"/>
    <w:rsid w:val="00510E8E"/>
    <w:rsid w:val="00511826"/>
    <w:rsid w:val="00513DD9"/>
    <w:rsid w:val="005147BD"/>
    <w:rsid w:val="00514B5A"/>
    <w:rsid w:val="00514B89"/>
    <w:rsid w:val="00514F01"/>
    <w:rsid w:val="00515F19"/>
    <w:rsid w:val="005167EF"/>
    <w:rsid w:val="005178E8"/>
    <w:rsid w:val="00520192"/>
    <w:rsid w:val="0052068F"/>
    <w:rsid w:val="00520AEF"/>
    <w:rsid w:val="00520B20"/>
    <w:rsid w:val="005255C6"/>
    <w:rsid w:val="005268FE"/>
    <w:rsid w:val="0053081A"/>
    <w:rsid w:val="00531070"/>
    <w:rsid w:val="005318E9"/>
    <w:rsid w:val="0053213B"/>
    <w:rsid w:val="0053248B"/>
    <w:rsid w:val="005325D0"/>
    <w:rsid w:val="0053295B"/>
    <w:rsid w:val="00532AF9"/>
    <w:rsid w:val="00533B13"/>
    <w:rsid w:val="00536582"/>
    <w:rsid w:val="005441C2"/>
    <w:rsid w:val="00544D19"/>
    <w:rsid w:val="0054555F"/>
    <w:rsid w:val="005462A3"/>
    <w:rsid w:val="00546F15"/>
    <w:rsid w:val="005518BB"/>
    <w:rsid w:val="00552155"/>
    <w:rsid w:val="00553161"/>
    <w:rsid w:val="00554813"/>
    <w:rsid w:val="00554F63"/>
    <w:rsid w:val="00555304"/>
    <w:rsid w:val="00555F05"/>
    <w:rsid w:val="0055632C"/>
    <w:rsid w:val="0056002B"/>
    <w:rsid w:val="0056470A"/>
    <w:rsid w:val="00565FED"/>
    <w:rsid w:val="00566194"/>
    <w:rsid w:val="005661D9"/>
    <w:rsid w:val="00567B21"/>
    <w:rsid w:val="0057256D"/>
    <w:rsid w:val="00572B34"/>
    <w:rsid w:val="00573C56"/>
    <w:rsid w:val="0057582C"/>
    <w:rsid w:val="00576627"/>
    <w:rsid w:val="00576F0D"/>
    <w:rsid w:val="00580037"/>
    <w:rsid w:val="00580614"/>
    <w:rsid w:val="005822CA"/>
    <w:rsid w:val="00582B47"/>
    <w:rsid w:val="00582E7F"/>
    <w:rsid w:val="00583AF8"/>
    <w:rsid w:val="00584C83"/>
    <w:rsid w:val="00585997"/>
    <w:rsid w:val="00585DC8"/>
    <w:rsid w:val="0058714A"/>
    <w:rsid w:val="00587B13"/>
    <w:rsid w:val="00587B87"/>
    <w:rsid w:val="00592946"/>
    <w:rsid w:val="005959C9"/>
    <w:rsid w:val="0059626D"/>
    <w:rsid w:val="00596E0A"/>
    <w:rsid w:val="0059705B"/>
    <w:rsid w:val="0059776E"/>
    <w:rsid w:val="005A3B57"/>
    <w:rsid w:val="005A51C7"/>
    <w:rsid w:val="005A5F53"/>
    <w:rsid w:val="005A6202"/>
    <w:rsid w:val="005A6F07"/>
    <w:rsid w:val="005A71A7"/>
    <w:rsid w:val="005A79AF"/>
    <w:rsid w:val="005B0E17"/>
    <w:rsid w:val="005B17DF"/>
    <w:rsid w:val="005B2205"/>
    <w:rsid w:val="005B5078"/>
    <w:rsid w:val="005B7C3F"/>
    <w:rsid w:val="005C029F"/>
    <w:rsid w:val="005C0DBC"/>
    <w:rsid w:val="005C16A1"/>
    <w:rsid w:val="005C20EF"/>
    <w:rsid w:val="005C2D91"/>
    <w:rsid w:val="005C3297"/>
    <w:rsid w:val="005C3609"/>
    <w:rsid w:val="005C3753"/>
    <w:rsid w:val="005C4C5D"/>
    <w:rsid w:val="005C52BB"/>
    <w:rsid w:val="005C52CE"/>
    <w:rsid w:val="005C56DF"/>
    <w:rsid w:val="005C7D39"/>
    <w:rsid w:val="005D09E8"/>
    <w:rsid w:val="005D1449"/>
    <w:rsid w:val="005D1A59"/>
    <w:rsid w:val="005D277B"/>
    <w:rsid w:val="005D7DC4"/>
    <w:rsid w:val="005E2509"/>
    <w:rsid w:val="005E68C4"/>
    <w:rsid w:val="005E77D8"/>
    <w:rsid w:val="005F09DD"/>
    <w:rsid w:val="005F26A7"/>
    <w:rsid w:val="005F6458"/>
    <w:rsid w:val="005F71F4"/>
    <w:rsid w:val="00601036"/>
    <w:rsid w:val="00601C20"/>
    <w:rsid w:val="006063FF"/>
    <w:rsid w:val="00607E96"/>
    <w:rsid w:val="00612BAD"/>
    <w:rsid w:val="00614D41"/>
    <w:rsid w:val="00617118"/>
    <w:rsid w:val="00617896"/>
    <w:rsid w:val="00624470"/>
    <w:rsid w:val="006244DC"/>
    <w:rsid w:val="006244ED"/>
    <w:rsid w:val="0062488B"/>
    <w:rsid w:val="006248A9"/>
    <w:rsid w:val="00626B7F"/>
    <w:rsid w:val="00626D08"/>
    <w:rsid w:val="00626DCA"/>
    <w:rsid w:val="00627840"/>
    <w:rsid w:val="00630036"/>
    <w:rsid w:val="0063105F"/>
    <w:rsid w:val="0063373B"/>
    <w:rsid w:val="00634DDA"/>
    <w:rsid w:val="00636CE0"/>
    <w:rsid w:val="00637572"/>
    <w:rsid w:val="0063778E"/>
    <w:rsid w:val="006404E9"/>
    <w:rsid w:val="00641367"/>
    <w:rsid w:val="0064390C"/>
    <w:rsid w:val="00644614"/>
    <w:rsid w:val="00644F89"/>
    <w:rsid w:val="0064735B"/>
    <w:rsid w:val="0065104A"/>
    <w:rsid w:val="00651160"/>
    <w:rsid w:val="0065253D"/>
    <w:rsid w:val="0065380D"/>
    <w:rsid w:val="00654B13"/>
    <w:rsid w:val="00655804"/>
    <w:rsid w:val="00657DFD"/>
    <w:rsid w:val="0066192E"/>
    <w:rsid w:val="00662342"/>
    <w:rsid w:val="00663BFE"/>
    <w:rsid w:val="00663D43"/>
    <w:rsid w:val="006648D2"/>
    <w:rsid w:val="00665F5D"/>
    <w:rsid w:val="00667B72"/>
    <w:rsid w:val="00667E24"/>
    <w:rsid w:val="00671863"/>
    <w:rsid w:val="00671A73"/>
    <w:rsid w:val="00673FF9"/>
    <w:rsid w:val="00675280"/>
    <w:rsid w:val="00676235"/>
    <w:rsid w:val="00680618"/>
    <w:rsid w:val="0068096C"/>
    <w:rsid w:val="00681948"/>
    <w:rsid w:val="00682FCD"/>
    <w:rsid w:val="00687772"/>
    <w:rsid w:val="0069076F"/>
    <w:rsid w:val="006908F4"/>
    <w:rsid w:val="006910A9"/>
    <w:rsid w:val="00691B31"/>
    <w:rsid w:val="00692845"/>
    <w:rsid w:val="006938CB"/>
    <w:rsid w:val="00693CA8"/>
    <w:rsid w:val="00694868"/>
    <w:rsid w:val="00695916"/>
    <w:rsid w:val="0069596E"/>
    <w:rsid w:val="00697AE6"/>
    <w:rsid w:val="006A0419"/>
    <w:rsid w:val="006A0C3E"/>
    <w:rsid w:val="006A1146"/>
    <w:rsid w:val="006A7723"/>
    <w:rsid w:val="006A7D9F"/>
    <w:rsid w:val="006B0009"/>
    <w:rsid w:val="006B037F"/>
    <w:rsid w:val="006B117B"/>
    <w:rsid w:val="006B14FA"/>
    <w:rsid w:val="006B22F7"/>
    <w:rsid w:val="006B29C2"/>
    <w:rsid w:val="006B3806"/>
    <w:rsid w:val="006B3D3B"/>
    <w:rsid w:val="006B5473"/>
    <w:rsid w:val="006B6834"/>
    <w:rsid w:val="006B6BA6"/>
    <w:rsid w:val="006C0070"/>
    <w:rsid w:val="006C1D9C"/>
    <w:rsid w:val="006C44F5"/>
    <w:rsid w:val="006C4B0C"/>
    <w:rsid w:val="006C5055"/>
    <w:rsid w:val="006C6B60"/>
    <w:rsid w:val="006D0CC6"/>
    <w:rsid w:val="006D290A"/>
    <w:rsid w:val="006D3578"/>
    <w:rsid w:val="006D357E"/>
    <w:rsid w:val="006D3867"/>
    <w:rsid w:val="006D4874"/>
    <w:rsid w:val="006D530C"/>
    <w:rsid w:val="006D7861"/>
    <w:rsid w:val="006E00A6"/>
    <w:rsid w:val="006E09BC"/>
    <w:rsid w:val="006E411E"/>
    <w:rsid w:val="006E5000"/>
    <w:rsid w:val="006E554A"/>
    <w:rsid w:val="006E71C3"/>
    <w:rsid w:val="006F09CD"/>
    <w:rsid w:val="006F162B"/>
    <w:rsid w:val="006F2A48"/>
    <w:rsid w:val="006F603A"/>
    <w:rsid w:val="006F6279"/>
    <w:rsid w:val="006F72F0"/>
    <w:rsid w:val="006F7668"/>
    <w:rsid w:val="006F7DDE"/>
    <w:rsid w:val="00700499"/>
    <w:rsid w:val="00701A6F"/>
    <w:rsid w:val="00701C43"/>
    <w:rsid w:val="007023AD"/>
    <w:rsid w:val="00703187"/>
    <w:rsid w:val="00704507"/>
    <w:rsid w:val="00704767"/>
    <w:rsid w:val="00704AF0"/>
    <w:rsid w:val="0070585C"/>
    <w:rsid w:val="0071138C"/>
    <w:rsid w:val="00711776"/>
    <w:rsid w:val="00711DFC"/>
    <w:rsid w:val="00711EF5"/>
    <w:rsid w:val="0071420E"/>
    <w:rsid w:val="007142D2"/>
    <w:rsid w:val="007154D7"/>
    <w:rsid w:val="00716C12"/>
    <w:rsid w:val="007174D6"/>
    <w:rsid w:val="0072003D"/>
    <w:rsid w:val="00720A30"/>
    <w:rsid w:val="00721D16"/>
    <w:rsid w:val="00722047"/>
    <w:rsid w:val="00722718"/>
    <w:rsid w:val="00722ED4"/>
    <w:rsid w:val="00723335"/>
    <w:rsid w:val="007268C1"/>
    <w:rsid w:val="00727AA8"/>
    <w:rsid w:val="0073067F"/>
    <w:rsid w:val="00731CA9"/>
    <w:rsid w:val="00732F9A"/>
    <w:rsid w:val="00734458"/>
    <w:rsid w:val="007376E0"/>
    <w:rsid w:val="007421DA"/>
    <w:rsid w:val="00744F71"/>
    <w:rsid w:val="007466E6"/>
    <w:rsid w:val="007473F4"/>
    <w:rsid w:val="007475F1"/>
    <w:rsid w:val="00751318"/>
    <w:rsid w:val="00752B8B"/>
    <w:rsid w:val="00755D7F"/>
    <w:rsid w:val="00760B2A"/>
    <w:rsid w:val="00761435"/>
    <w:rsid w:val="00762922"/>
    <w:rsid w:val="00764CA7"/>
    <w:rsid w:val="00764EC0"/>
    <w:rsid w:val="00764F93"/>
    <w:rsid w:val="00765F06"/>
    <w:rsid w:val="0076658E"/>
    <w:rsid w:val="00772D84"/>
    <w:rsid w:val="00773A0B"/>
    <w:rsid w:val="0077531D"/>
    <w:rsid w:val="0077611B"/>
    <w:rsid w:val="007761CE"/>
    <w:rsid w:val="00776DD5"/>
    <w:rsid w:val="00782222"/>
    <w:rsid w:val="00782AE1"/>
    <w:rsid w:val="00783835"/>
    <w:rsid w:val="00784162"/>
    <w:rsid w:val="00784643"/>
    <w:rsid w:val="00786262"/>
    <w:rsid w:val="007866EA"/>
    <w:rsid w:val="00787D7E"/>
    <w:rsid w:val="00787EC2"/>
    <w:rsid w:val="0079047C"/>
    <w:rsid w:val="00792A64"/>
    <w:rsid w:val="0079360C"/>
    <w:rsid w:val="00793DD2"/>
    <w:rsid w:val="007946F0"/>
    <w:rsid w:val="007965F5"/>
    <w:rsid w:val="00797554"/>
    <w:rsid w:val="007A02BD"/>
    <w:rsid w:val="007A0966"/>
    <w:rsid w:val="007A3564"/>
    <w:rsid w:val="007A6C0C"/>
    <w:rsid w:val="007A739A"/>
    <w:rsid w:val="007A743F"/>
    <w:rsid w:val="007A7D43"/>
    <w:rsid w:val="007B08AA"/>
    <w:rsid w:val="007B1217"/>
    <w:rsid w:val="007B392B"/>
    <w:rsid w:val="007B4278"/>
    <w:rsid w:val="007B5138"/>
    <w:rsid w:val="007C13E3"/>
    <w:rsid w:val="007C17E1"/>
    <w:rsid w:val="007C1FF3"/>
    <w:rsid w:val="007C46BF"/>
    <w:rsid w:val="007C6186"/>
    <w:rsid w:val="007C79C4"/>
    <w:rsid w:val="007C7AA3"/>
    <w:rsid w:val="007D07B7"/>
    <w:rsid w:val="007D1282"/>
    <w:rsid w:val="007D1C4A"/>
    <w:rsid w:val="007D28C1"/>
    <w:rsid w:val="007D64E0"/>
    <w:rsid w:val="007E0251"/>
    <w:rsid w:val="007E197F"/>
    <w:rsid w:val="007E2F0B"/>
    <w:rsid w:val="007E6D5F"/>
    <w:rsid w:val="007E6FE0"/>
    <w:rsid w:val="007F1B64"/>
    <w:rsid w:val="007F2483"/>
    <w:rsid w:val="007F43CD"/>
    <w:rsid w:val="007F4C4B"/>
    <w:rsid w:val="007F5257"/>
    <w:rsid w:val="007F561C"/>
    <w:rsid w:val="00801346"/>
    <w:rsid w:val="00802DDD"/>
    <w:rsid w:val="00805017"/>
    <w:rsid w:val="00805CFE"/>
    <w:rsid w:val="00806969"/>
    <w:rsid w:val="00807026"/>
    <w:rsid w:val="00807B9B"/>
    <w:rsid w:val="00807CDF"/>
    <w:rsid w:val="00807D98"/>
    <w:rsid w:val="008100CB"/>
    <w:rsid w:val="00810125"/>
    <w:rsid w:val="00811072"/>
    <w:rsid w:val="00811871"/>
    <w:rsid w:val="00812678"/>
    <w:rsid w:val="008146F6"/>
    <w:rsid w:val="00816CB9"/>
    <w:rsid w:val="00816D81"/>
    <w:rsid w:val="008179CD"/>
    <w:rsid w:val="00817F4A"/>
    <w:rsid w:val="00820861"/>
    <w:rsid w:val="00822251"/>
    <w:rsid w:val="00823274"/>
    <w:rsid w:val="008237D4"/>
    <w:rsid w:val="0082459F"/>
    <w:rsid w:val="00825317"/>
    <w:rsid w:val="0082601B"/>
    <w:rsid w:val="00826EED"/>
    <w:rsid w:val="008305F3"/>
    <w:rsid w:val="00831095"/>
    <w:rsid w:val="00831748"/>
    <w:rsid w:val="008338B1"/>
    <w:rsid w:val="00835D28"/>
    <w:rsid w:val="008363A3"/>
    <w:rsid w:val="00837D1D"/>
    <w:rsid w:val="00840A5A"/>
    <w:rsid w:val="008413F6"/>
    <w:rsid w:val="0084259F"/>
    <w:rsid w:val="008435C4"/>
    <w:rsid w:val="00843DCE"/>
    <w:rsid w:val="00844523"/>
    <w:rsid w:val="008447CE"/>
    <w:rsid w:val="00845E21"/>
    <w:rsid w:val="00847AF5"/>
    <w:rsid w:val="00850CE0"/>
    <w:rsid w:val="00850EF0"/>
    <w:rsid w:val="008511CD"/>
    <w:rsid w:val="00852C92"/>
    <w:rsid w:val="008539C9"/>
    <w:rsid w:val="00853D86"/>
    <w:rsid w:val="00854E76"/>
    <w:rsid w:val="0085515F"/>
    <w:rsid w:val="00855D68"/>
    <w:rsid w:val="00857D5B"/>
    <w:rsid w:val="008607F9"/>
    <w:rsid w:val="00860D5A"/>
    <w:rsid w:val="00861262"/>
    <w:rsid w:val="0086606F"/>
    <w:rsid w:val="0086663C"/>
    <w:rsid w:val="00871F0F"/>
    <w:rsid w:val="00872AC2"/>
    <w:rsid w:val="00872F90"/>
    <w:rsid w:val="00873258"/>
    <w:rsid w:val="0087373E"/>
    <w:rsid w:val="00875291"/>
    <w:rsid w:val="00876064"/>
    <w:rsid w:val="00884CBD"/>
    <w:rsid w:val="00885B48"/>
    <w:rsid w:val="00887036"/>
    <w:rsid w:val="00887FDC"/>
    <w:rsid w:val="0089074A"/>
    <w:rsid w:val="0089210C"/>
    <w:rsid w:val="008923A6"/>
    <w:rsid w:val="00894388"/>
    <w:rsid w:val="008943DB"/>
    <w:rsid w:val="008968FB"/>
    <w:rsid w:val="00896E87"/>
    <w:rsid w:val="008970BC"/>
    <w:rsid w:val="008A0075"/>
    <w:rsid w:val="008A1590"/>
    <w:rsid w:val="008A1ED0"/>
    <w:rsid w:val="008A3AA8"/>
    <w:rsid w:val="008A65AF"/>
    <w:rsid w:val="008A727C"/>
    <w:rsid w:val="008B02D7"/>
    <w:rsid w:val="008B0C48"/>
    <w:rsid w:val="008B2FAD"/>
    <w:rsid w:val="008B3BBD"/>
    <w:rsid w:val="008B463B"/>
    <w:rsid w:val="008B48DF"/>
    <w:rsid w:val="008B687E"/>
    <w:rsid w:val="008B6A1E"/>
    <w:rsid w:val="008B7577"/>
    <w:rsid w:val="008C1014"/>
    <w:rsid w:val="008C344C"/>
    <w:rsid w:val="008C3711"/>
    <w:rsid w:val="008C381A"/>
    <w:rsid w:val="008C4272"/>
    <w:rsid w:val="008C49B1"/>
    <w:rsid w:val="008D031C"/>
    <w:rsid w:val="008D7BFC"/>
    <w:rsid w:val="008E597F"/>
    <w:rsid w:val="008E706B"/>
    <w:rsid w:val="008F0F60"/>
    <w:rsid w:val="008F2121"/>
    <w:rsid w:val="008F2286"/>
    <w:rsid w:val="008F2AA5"/>
    <w:rsid w:val="008F3B64"/>
    <w:rsid w:val="008F5128"/>
    <w:rsid w:val="008F5E70"/>
    <w:rsid w:val="008F7071"/>
    <w:rsid w:val="00900568"/>
    <w:rsid w:val="00902D3B"/>
    <w:rsid w:val="009048F4"/>
    <w:rsid w:val="00905E00"/>
    <w:rsid w:val="00906C76"/>
    <w:rsid w:val="00907D85"/>
    <w:rsid w:val="00911B4A"/>
    <w:rsid w:val="00912C81"/>
    <w:rsid w:val="009138ED"/>
    <w:rsid w:val="00914592"/>
    <w:rsid w:val="00917B2B"/>
    <w:rsid w:val="009243F7"/>
    <w:rsid w:val="00924A9D"/>
    <w:rsid w:val="00926D79"/>
    <w:rsid w:val="0093019C"/>
    <w:rsid w:val="0093112A"/>
    <w:rsid w:val="00931BAB"/>
    <w:rsid w:val="009331A9"/>
    <w:rsid w:val="0093649A"/>
    <w:rsid w:val="009376FA"/>
    <w:rsid w:val="00937990"/>
    <w:rsid w:val="00937E94"/>
    <w:rsid w:val="009401E4"/>
    <w:rsid w:val="0094174D"/>
    <w:rsid w:val="00941A2D"/>
    <w:rsid w:val="00942D9A"/>
    <w:rsid w:val="00942F37"/>
    <w:rsid w:val="00943515"/>
    <w:rsid w:val="00943F01"/>
    <w:rsid w:val="00943F34"/>
    <w:rsid w:val="00943FB7"/>
    <w:rsid w:val="0094472E"/>
    <w:rsid w:val="00944A4C"/>
    <w:rsid w:val="00947BCF"/>
    <w:rsid w:val="009506D8"/>
    <w:rsid w:val="0095094A"/>
    <w:rsid w:val="009529F7"/>
    <w:rsid w:val="00955D98"/>
    <w:rsid w:val="00956554"/>
    <w:rsid w:val="00956949"/>
    <w:rsid w:val="00956A18"/>
    <w:rsid w:val="00956F9C"/>
    <w:rsid w:val="00957209"/>
    <w:rsid w:val="009608E1"/>
    <w:rsid w:val="00963105"/>
    <w:rsid w:val="00964903"/>
    <w:rsid w:val="0096659B"/>
    <w:rsid w:val="0096707A"/>
    <w:rsid w:val="00970456"/>
    <w:rsid w:val="00971454"/>
    <w:rsid w:val="00971631"/>
    <w:rsid w:val="00971A7A"/>
    <w:rsid w:val="00972903"/>
    <w:rsid w:val="00973A51"/>
    <w:rsid w:val="00973D9F"/>
    <w:rsid w:val="0097581F"/>
    <w:rsid w:val="00975EC8"/>
    <w:rsid w:val="00976C5C"/>
    <w:rsid w:val="009772E6"/>
    <w:rsid w:val="00983F7D"/>
    <w:rsid w:val="009868B9"/>
    <w:rsid w:val="00990FED"/>
    <w:rsid w:val="00992B65"/>
    <w:rsid w:val="00993C9C"/>
    <w:rsid w:val="00994C8C"/>
    <w:rsid w:val="0099500D"/>
    <w:rsid w:val="0099531E"/>
    <w:rsid w:val="0099571D"/>
    <w:rsid w:val="00997435"/>
    <w:rsid w:val="009A012B"/>
    <w:rsid w:val="009A12F5"/>
    <w:rsid w:val="009A4DEC"/>
    <w:rsid w:val="009A4E42"/>
    <w:rsid w:val="009A5FAF"/>
    <w:rsid w:val="009A6C86"/>
    <w:rsid w:val="009A7C25"/>
    <w:rsid w:val="009A7CCE"/>
    <w:rsid w:val="009B1567"/>
    <w:rsid w:val="009B3138"/>
    <w:rsid w:val="009B40A4"/>
    <w:rsid w:val="009B5B62"/>
    <w:rsid w:val="009B607C"/>
    <w:rsid w:val="009C02ED"/>
    <w:rsid w:val="009C0BBE"/>
    <w:rsid w:val="009C3180"/>
    <w:rsid w:val="009C350B"/>
    <w:rsid w:val="009C52B1"/>
    <w:rsid w:val="009C53BF"/>
    <w:rsid w:val="009C6E18"/>
    <w:rsid w:val="009C7E11"/>
    <w:rsid w:val="009D00CE"/>
    <w:rsid w:val="009D0868"/>
    <w:rsid w:val="009D08E9"/>
    <w:rsid w:val="009D0A41"/>
    <w:rsid w:val="009D1CE9"/>
    <w:rsid w:val="009D2AD5"/>
    <w:rsid w:val="009D32BE"/>
    <w:rsid w:val="009D3533"/>
    <w:rsid w:val="009D38A9"/>
    <w:rsid w:val="009D3995"/>
    <w:rsid w:val="009D4842"/>
    <w:rsid w:val="009D5915"/>
    <w:rsid w:val="009D6BED"/>
    <w:rsid w:val="009D79BC"/>
    <w:rsid w:val="009E3A65"/>
    <w:rsid w:val="009E4D27"/>
    <w:rsid w:val="009E52D7"/>
    <w:rsid w:val="009E5BC6"/>
    <w:rsid w:val="009E6D79"/>
    <w:rsid w:val="009F083E"/>
    <w:rsid w:val="009F2834"/>
    <w:rsid w:val="009F4115"/>
    <w:rsid w:val="009F4FF5"/>
    <w:rsid w:val="009F5067"/>
    <w:rsid w:val="009F5730"/>
    <w:rsid w:val="009F61C5"/>
    <w:rsid w:val="009F6F26"/>
    <w:rsid w:val="00A0010C"/>
    <w:rsid w:val="00A002CF"/>
    <w:rsid w:val="00A049D0"/>
    <w:rsid w:val="00A07FF6"/>
    <w:rsid w:val="00A107FD"/>
    <w:rsid w:val="00A10963"/>
    <w:rsid w:val="00A12676"/>
    <w:rsid w:val="00A1284D"/>
    <w:rsid w:val="00A14EAA"/>
    <w:rsid w:val="00A153DE"/>
    <w:rsid w:val="00A1689D"/>
    <w:rsid w:val="00A20CF9"/>
    <w:rsid w:val="00A22A45"/>
    <w:rsid w:val="00A236C3"/>
    <w:rsid w:val="00A23AC6"/>
    <w:rsid w:val="00A23B4D"/>
    <w:rsid w:val="00A23CD9"/>
    <w:rsid w:val="00A2433C"/>
    <w:rsid w:val="00A2562B"/>
    <w:rsid w:val="00A26071"/>
    <w:rsid w:val="00A264CA"/>
    <w:rsid w:val="00A27445"/>
    <w:rsid w:val="00A35298"/>
    <w:rsid w:val="00A37B4D"/>
    <w:rsid w:val="00A4083B"/>
    <w:rsid w:val="00A40C4D"/>
    <w:rsid w:val="00A425E4"/>
    <w:rsid w:val="00A42C2F"/>
    <w:rsid w:val="00A433B8"/>
    <w:rsid w:val="00A46291"/>
    <w:rsid w:val="00A47054"/>
    <w:rsid w:val="00A47C39"/>
    <w:rsid w:val="00A5175E"/>
    <w:rsid w:val="00A540B6"/>
    <w:rsid w:val="00A54116"/>
    <w:rsid w:val="00A6216F"/>
    <w:rsid w:val="00A6288D"/>
    <w:rsid w:val="00A63860"/>
    <w:rsid w:val="00A64298"/>
    <w:rsid w:val="00A6536B"/>
    <w:rsid w:val="00A66849"/>
    <w:rsid w:val="00A674CF"/>
    <w:rsid w:val="00A70DD4"/>
    <w:rsid w:val="00A710D9"/>
    <w:rsid w:val="00A724A1"/>
    <w:rsid w:val="00A72E0D"/>
    <w:rsid w:val="00A74911"/>
    <w:rsid w:val="00A75E97"/>
    <w:rsid w:val="00A76729"/>
    <w:rsid w:val="00A7685A"/>
    <w:rsid w:val="00A80CE8"/>
    <w:rsid w:val="00A82558"/>
    <w:rsid w:val="00A82A3C"/>
    <w:rsid w:val="00A82F50"/>
    <w:rsid w:val="00A83431"/>
    <w:rsid w:val="00A854FE"/>
    <w:rsid w:val="00A85816"/>
    <w:rsid w:val="00A8592E"/>
    <w:rsid w:val="00A86487"/>
    <w:rsid w:val="00A86600"/>
    <w:rsid w:val="00A870CA"/>
    <w:rsid w:val="00A874AF"/>
    <w:rsid w:val="00A87B82"/>
    <w:rsid w:val="00A905EA"/>
    <w:rsid w:val="00A90ED8"/>
    <w:rsid w:val="00A91972"/>
    <w:rsid w:val="00A92464"/>
    <w:rsid w:val="00A92D98"/>
    <w:rsid w:val="00A934DD"/>
    <w:rsid w:val="00A93644"/>
    <w:rsid w:val="00A94363"/>
    <w:rsid w:val="00A9494B"/>
    <w:rsid w:val="00A95E4A"/>
    <w:rsid w:val="00A971C7"/>
    <w:rsid w:val="00A97725"/>
    <w:rsid w:val="00AA268C"/>
    <w:rsid w:val="00AA2B84"/>
    <w:rsid w:val="00AA2C30"/>
    <w:rsid w:val="00AA2CAA"/>
    <w:rsid w:val="00AA2F4B"/>
    <w:rsid w:val="00AA363A"/>
    <w:rsid w:val="00AA41DF"/>
    <w:rsid w:val="00AA6433"/>
    <w:rsid w:val="00AA7041"/>
    <w:rsid w:val="00AA776B"/>
    <w:rsid w:val="00AB15CB"/>
    <w:rsid w:val="00AB30F7"/>
    <w:rsid w:val="00AC12BD"/>
    <w:rsid w:val="00AC25D5"/>
    <w:rsid w:val="00AC2EDE"/>
    <w:rsid w:val="00AC3433"/>
    <w:rsid w:val="00AC5A3A"/>
    <w:rsid w:val="00AC6EC4"/>
    <w:rsid w:val="00AC70A3"/>
    <w:rsid w:val="00AC793E"/>
    <w:rsid w:val="00AC7E3E"/>
    <w:rsid w:val="00AC7F4E"/>
    <w:rsid w:val="00AC7FC5"/>
    <w:rsid w:val="00AD0303"/>
    <w:rsid w:val="00AD3DDB"/>
    <w:rsid w:val="00AD56BA"/>
    <w:rsid w:val="00AD6204"/>
    <w:rsid w:val="00AE0BB3"/>
    <w:rsid w:val="00AE1335"/>
    <w:rsid w:val="00AE2B6B"/>
    <w:rsid w:val="00AE30D2"/>
    <w:rsid w:val="00AE450A"/>
    <w:rsid w:val="00AE62B2"/>
    <w:rsid w:val="00AE7DF0"/>
    <w:rsid w:val="00AF0A09"/>
    <w:rsid w:val="00AF2E99"/>
    <w:rsid w:val="00AF46C0"/>
    <w:rsid w:val="00AF5C43"/>
    <w:rsid w:val="00AF7DB6"/>
    <w:rsid w:val="00AF7ED9"/>
    <w:rsid w:val="00B007A7"/>
    <w:rsid w:val="00B04ADB"/>
    <w:rsid w:val="00B06F66"/>
    <w:rsid w:val="00B10B40"/>
    <w:rsid w:val="00B1219D"/>
    <w:rsid w:val="00B126D4"/>
    <w:rsid w:val="00B15287"/>
    <w:rsid w:val="00B1546F"/>
    <w:rsid w:val="00B155CC"/>
    <w:rsid w:val="00B16B1C"/>
    <w:rsid w:val="00B17A0B"/>
    <w:rsid w:val="00B17C4D"/>
    <w:rsid w:val="00B17E38"/>
    <w:rsid w:val="00B20D83"/>
    <w:rsid w:val="00B22168"/>
    <w:rsid w:val="00B22726"/>
    <w:rsid w:val="00B24F62"/>
    <w:rsid w:val="00B25B1C"/>
    <w:rsid w:val="00B26645"/>
    <w:rsid w:val="00B27E1C"/>
    <w:rsid w:val="00B30261"/>
    <w:rsid w:val="00B327A0"/>
    <w:rsid w:val="00B32860"/>
    <w:rsid w:val="00B32BF9"/>
    <w:rsid w:val="00B33781"/>
    <w:rsid w:val="00B338DF"/>
    <w:rsid w:val="00B350FA"/>
    <w:rsid w:val="00B369AD"/>
    <w:rsid w:val="00B37762"/>
    <w:rsid w:val="00B37C8D"/>
    <w:rsid w:val="00B405E6"/>
    <w:rsid w:val="00B4163D"/>
    <w:rsid w:val="00B41F79"/>
    <w:rsid w:val="00B42ACA"/>
    <w:rsid w:val="00B439CD"/>
    <w:rsid w:val="00B47286"/>
    <w:rsid w:val="00B478B5"/>
    <w:rsid w:val="00B52350"/>
    <w:rsid w:val="00B52CA0"/>
    <w:rsid w:val="00B5326C"/>
    <w:rsid w:val="00B54916"/>
    <w:rsid w:val="00B57467"/>
    <w:rsid w:val="00B57B62"/>
    <w:rsid w:val="00B606D8"/>
    <w:rsid w:val="00B60D86"/>
    <w:rsid w:val="00B614FE"/>
    <w:rsid w:val="00B626DC"/>
    <w:rsid w:val="00B62D79"/>
    <w:rsid w:val="00B63524"/>
    <w:rsid w:val="00B63556"/>
    <w:rsid w:val="00B63D04"/>
    <w:rsid w:val="00B6605B"/>
    <w:rsid w:val="00B668AE"/>
    <w:rsid w:val="00B7369C"/>
    <w:rsid w:val="00B739A9"/>
    <w:rsid w:val="00B755CA"/>
    <w:rsid w:val="00B764C9"/>
    <w:rsid w:val="00B76D48"/>
    <w:rsid w:val="00B81540"/>
    <w:rsid w:val="00B82ABB"/>
    <w:rsid w:val="00B83E61"/>
    <w:rsid w:val="00B860CA"/>
    <w:rsid w:val="00B864D7"/>
    <w:rsid w:val="00B87B46"/>
    <w:rsid w:val="00B9068C"/>
    <w:rsid w:val="00B91308"/>
    <w:rsid w:val="00B92348"/>
    <w:rsid w:val="00B92BE4"/>
    <w:rsid w:val="00B930FD"/>
    <w:rsid w:val="00B9538A"/>
    <w:rsid w:val="00B953B7"/>
    <w:rsid w:val="00B9742F"/>
    <w:rsid w:val="00B97F29"/>
    <w:rsid w:val="00BA0F17"/>
    <w:rsid w:val="00BA75A5"/>
    <w:rsid w:val="00BB3015"/>
    <w:rsid w:val="00BB3981"/>
    <w:rsid w:val="00BB4616"/>
    <w:rsid w:val="00BB76BE"/>
    <w:rsid w:val="00BB7A91"/>
    <w:rsid w:val="00BC35CA"/>
    <w:rsid w:val="00BC6139"/>
    <w:rsid w:val="00BC6302"/>
    <w:rsid w:val="00BC6DFE"/>
    <w:rsid w:val="00BC7207"/>
    <w:rsid w:val="00BC73E3"/>
    <w:rsid w:val="00BD050C"/>
    <w:rsid w:val="00BD1B06"/>
    <w:rsid w:val="00BD4D03"/>
    <w:rsid w:val="00BE09CC"/>
    <w:rsid w:val="00BE1486"/>
    <w:rsid w:val="00BE1A06"/>
    <w:rsid w:val="00BE2751"/>
    <w:rsid w:val="00BE35B9"/>
    <w:rsid w:val="00BE3742"/>
    <w:rsid w:val="00BE3B7D"/>
    <w:rsid w:val="00BE4115"/>
    <w:rsid w:val="00BE53AD"/>
    <w:rsid w:val="00BE663E"/>
    <w:rsid w:val="00BE7CED"/>
    <w:rsid w:val="00BE7FB2"/>
    <w:rsid w:val="00BF26C3"/>
    <w:rsid w:val="00BF272B"/>
    <w:rsid w:val="00BF4C6A"/>
    <w:rsid w:val="00BF71AB"/>
    <w:rsid w:val="00C003EA"/>
    <w:rsid w:val="00C01A9C"/>
    <w:rsid w:val="00C02FE0"/>
    <w:rsid w:val="00C03F55"/>
    <w:rsid w:val="00C11B67"/>
    <w:rsid w:val="00C133C1"/>
    <w:rsid w:val="00C21866"/>
    <w:rsid w:val="00C222A9"/>
    <w:rsid w:val="00C2251A"/>
    <w:rsid w:val="00C25D9B"/>
    <w:rsid w:val="00C278B6"/>
    <w:rsid w:val="00C30008"/>
    <w:rsid w:val="00C300B4"/>
    <w:rsid w:val="00C309AB"/>
    <w:rsid w:val="00C3161C"/>
    <w:rsid w:val="00C3295F"/>
    <w:rsid w:val="00C3316F"/>
    <w:rsid w:val="00C3773D"/>
    <w:rsid w:val="00C40419"/>
    <w:rsid w:val="00C40B48"/>
    <w:rsid w:val="00C41A24"/>
    <w:rsid w:val="00C4284E"/>
    <w:rsid w:val="00C42BE7"/>
    <w:rsid w:val="00C42CF8"/>
    <w:rsid w:val="00C466A1"/>
    <w:rsid w:val="00C50293"/>
    <w:rsid w:val="00C504A1"/>
    <w:rsid w:val="00C517AD"/>
    <w:rsid w:val="00C51C21"/>
    <w:rsid w:val="00C53311"/>
    <w:rsid w:val="00C56D18"/>
    <w:rsid w:val="00C56D6B"/>
    <w:rsid w:val="00C607FF"/>
    <w:rsid w:val="00C60F95"/>
    <w:rsid w:val="00C6119D"/>
    <w:rsid w:val="00C61642"/>
    <w:rsid w:val="00C64B17"/>
    <w:rsid w:val="00C65657"/>
    <w:rsid w:val="00C665AA"/>
    <w:rsid w:val="00C66A5E"/>
    <w:rsid w:val="00C66D48"/>
    <w:rsid w:val="00C6706A"/>
    <w:rsid w:val="00C71086"/>
    <w:rsid w:val="00C7172F"/>
    <w:rsid w:val="00C71BFE"/>
    <w:rsid w:val="00C734D9"/>
    <w:rsid w:val="00C7403E"/>
    <w:rsid w:val="00C7413D"/>
    <w:rsid w:val="00C74D45"/>
    <w:rsid w:val="00C75A43"/>
    <w:rsid w:val="00C7666B"/>
    <w:rsid w:val="00C77ED3"/>
    <w:rsid w:val="00C81170"/>
    <w:rsid w:val="00C840BE"/>
    <w:rsid w:val="00C84706"/>
    <w:rsid w:val="00C84DE7"/>
    <w:rsid w:val="00C86284"/>
    <w:rsid w:val="00C875F2"/>
    <w:rsid w:val="00C90859"/>
    <w:rsid w:val="00C9113E"/>
    <w:rsid w:val="00C916A5"/>
    <w:rsid w:val="00C91A08"/>
    <w:rsid w:val="00C92D51"/>
    <w:rsid w:val="00C95EEE"/>
    <w:rsid w:val="00C966D4"/>
    <w:rsid w:val="00C97CC5"/>
    <w:rsid w:val="00C97E5E"/>
    <w:rsid w:val="00CA049D"/>
    <w:rsid w:val="00CA0D99"/>
    <w:rsid w:val="00CA27C7"/>
    <w:rsid w:val="00CA2A5D"/>
    <w:rsid w:val="00CA30C4"/>
    <w:rsid w:val="00CA55A3"/>
    <w:rsid w:val="00CA6D70"/>
    <w:rsid w:val="00CB0593"/>
    <w:rsid w:val="00CB18A1"/>
    <w:rsid w:val="00CB19E8"/>
    <w:rsid w:val="00CB5BB3"/>
    <w:rsid w:val="00CC2656"/>
    <w:rsid w:val="00CC2C59"/>
    <w:rsid w:val="00CC32A4"/>
    <w:rsid w:val="00CC39A5"/>
    <w:rsid w:val="00CC3E9B"/>
    <w:rsid w:val="00CC48D7"/>
    <w:rsid w:val="00CC5912"/>
    <w:rsid w:val="00CC7238"/>
    <w:rsid w:val="00CC77E7"/>
    <w:rsid w:val="00CD0C08"/>
    <w:rsid w:val="00CD15DD"/>
    <w:rsid w:val="00CD23F5"/>
    <w:rsid w:val="00CD309F"/>
    <w:rsid w:val="00CD3375"/>
    <w:rsid w:val="00CD3CEB"/>
    <w:rsid w:val="00CD6F8A"/>
    <w:rsid w:val="00CE5271"/>
    <w:rsid w:val="00CE57C3"/>
    <w:rsid w:val="00CE5D53"/>
    <w:rsid w:val="00CE5FB8"/>
    <w:rsid w:val="00CF54BB"/>
    <w:rsid w:val="00CF6CBF"/>
    <w:rsid w:val="00CF7445"/>
    <w:rsid w:val="00D003CD"/>
    <w:rsid w:val="00D0231E"/>
    <w:rsid w:val="00D036ED"/>
    <w:rsid w:val="00D03C1A"/>
    <w:rsid w:val="00D06696"/>
    <w:rsid w:val="00D1001D"/>
    <w:rsid w:val="00D1071F"/>
    <w:rsid w:val="00D12A7D"/>
    <w:rsid w:val="00D12AFF"/>
    <w:rsid w:val="00D12DE2"/>
    <w:rsid w:val="00D1411A"/>
    <w:rsid w:val="00D144FD"/>
    <w:rsid w:val="00D15FE4"/>
    <w:rsid w:val="00D16010"/>
    <w:rsid w:val="00D168EA"/>
    <w:rsid w:val="00D2007A"/>
    <w:rsid w:val="00D20FA0"/>
    <w:rsid w:val="00D2127C"/>
    <w:rsid w:val="00D22709"/>
    <w:rsid w:val="00D23226"/>
    <w:rsid w:val="00D24B28"/>
    <w:rsid w:val="00D253E9"/>
    <w:rsid w:val="00D26429"/>
    <w:rsid w:val="00D2684A"/>
    <w:rsid w:val="00D274D7"/>
    <w:rsid w:val="00D30EEB"/>
    <w:rsid w:val="00D32C03"/>
    <w:rsid w:val="00D33BC5"/>
    <w:rsid w:val="00D34B9F"/>
    <w:rsid w:val="00D405B6"/>
    <w:rsid w:val="00D40862"/>
    <w:rsid w:val="00D42DAF"/>
    <w:rsid w:val="00D47526"/>
    <w:rsid w:val="00D47761"/>
    <w:rsid w:val="00D47EF2"/>
    <w:rsid w:val="00D50767"/>
    <w:rsid w:val="00D51781"/>
    <w:rsid w:val="00D53165"/>
    <w:rsid w:val="00D5594A"/>
    <w:rsid w:val="00D55960"/>
    <w:rsid w:val="00D56277"/>
    <w:rsid w:val="00D56EF6"/>
    <w:rsid w:val="00D56F11"/>
    <w:rsid w:val="00D57670"/>
    <w:rsid w:val="00D6036B"/>
    <w:rsid w:val="00D6124B"/>
    <w:rsid w:val="00D61FA4"/>
    <w:rsid w:val="00D631BB"/>
    <w:rsid w:val="00D635D3"/>
    <w:rsid w:val="00D6439B"/>
    <w:rsid w:val="00D65FA7"/>
    <w:rsid w:val="00D66FE8"/>
    <w:rsid w:val="00D7247F"/>
    <w:rsid w:val="00D76358"/>
    <w:rsid w:val="00D80F6B"/>
    <w:rsid w:val="00D81930"/>
    <w:rsid w:val="00D81D6E"/>
    <w:rsid w:val="00D8277A"/>
    <w:rsid w:val="00D82829"/>
    <w:rsid w:val="00D8381F"/>
    <w:rsid w:val="00D85221"/>
    <w:rsid w:val="00D907CE"/>
    <w:rsid w:val="00D9490F"/>
    <w:rsid w:val="00D94FFB"/>
    <w:rsid w:val="00D973B0"/>
    <w:rsid w:val="00DA0FB2"/>
    <w:rsid w:val="00DA14DE"/>
    <w:rsid w:val="00DA16D2"/>
    <w:rsid w:val="00DA2069"/>
    <w:rsid w:val="00DA2B2B"/>
    <w:rsid w:val="00DA2FFF"/>
    <w:rsid w:val="00DA45F6"/>
    <w:rsid w:val="00DA69FF"/>
    <w:rsid w:val="00DB0B0A"/>
    <w:rsid w:val="00DB341D"/>
    <w:rsid w:val="00DB3561"/>
    <w:rsid w:val="00DB566A"/>
    <w:rsid w:val="00DB5780"/>
    <w:rsid w:val="00DC0898"/>
    <w:rsid w:val="00DC0E7B"/>
    <w:rsid w:val="00DC27B1"/>
    <w:rsid w:val="00DC2B06"/>
    <w:rsid w:val="00DC3A10"/>
    <w:rsid w:val="00DC4171"/>
    <w:rsid w:val="00DC45A7"/>
    <w:rsid w:val="00DC4A93"/>
    <w:rsid w:val="00DC56D3"/>
    <w:rsid w:val="00DC6F54"/>
    <w:rsid w:val="00DD1502"/>
    <w:rsid w:val="00DD4171"/>
    <w:rsid w:val="00DD7A6E"/>
    <w:rsid w:val="00DF1A9A"/>
    <w:rsid w:val="00DF372B"/>
    <w:rsid w:val="00DF4A5D"/>
    <w:rsid w:val="00DF5715"/>
    <w:rsid w:val="00DF5910"/>
    <w:rsid w:val="00DF668C"/>
    <w:rsid w:val="00DF66DF"/>
    <w:rsid w:val="00DF6F13"/>
    <w:rsid w:val="00DF7C58"/>
    <w:rsid w:val="00E005D7"/>
    <w:rsid w:val="00E011BA"/>
    <w:rsid w:val="00E05534"/>
    <w:rsid w:val="00E05EC0"/>
    <w:rsid w:val="00E06E99"/>
    <w:rsid w:val="00E071BD"/>
    <w:rsid w:val="00E10796"/>
    <w:rsid w:val="00E11276"/>
    <w:rsid w:val="00E11D52"/>
    <w:rsid w:val="00E12728"/>
    <w:rsid w:val="00E14670"/>
    <w:rsid w:val="00E14729"/>
    <w:rsid w:val="00E15321"/>
    <w:rsid w:val="00E16CC9"/>
    <w:rsid w:val="00E175EE"/>
    <w:rsid w:val="00E2062A"/>
    <w:rsid w:val="00E21023"/>
    <w:rsid w:val="00E2129B"/>
    <w:rsid w:val="00E22264"/>
    <w:rsid w:val="00E23044"/>
    <w:rsid w:val="00E276FA"/>
    <w:rsid w:val="00E277D9"/>
    <w:rsid w:val="00E300BE"/>
    <w:rsid w:val="00E311C5"/>
    <w:rsid w:val="00E31407"/>
    <w:rsid w:val="00E3379A"/>
    <w:rsid w:val="00E341D8"/>
    <w:rsid w:val="00E34D4F"/>
    <w:rsid w:val="00E3643B"/>
    <w:rsid w:val="00E36604"/>
    <w:rsid w:val="00E378B9"/>
    <w:rsid w:val="00E40C1E"/>
    <w:rsid w:val="00E40F0F"/>
    <w:rsid w:val="00E4111B"/>
    <w:rsid w:val="00E417B0"/>
    <w:rsid w:val="00E41D47"/>
    <w:rsid w:val="00E42052"/>
    <w:rsid w:val="00E42530"/>
    <w:rsid w:val="00E430B5"/>
    <w:rsid w:val="00E43190"/>
    <w:rsid w:val="00E473E8"/>
    <w:rsid w:val="00E51AA0"/>
    <w:rsid w:val="00E54164"/>
    <w:rsid w:val="00E54A73"/>
    <w:rsid w:val="00E568AA"/>
    <w:rsid w:val="00E56A15"/>
    <w:rsid w:val="00E57C00"/>
    <w:rsid w:val="00E60951"/>
    <w:rsid w:val="00E621F7"/>
    <w:rsid w:val="00E64751"/>
    <w:rsid w:val="00E649F5"/>
    <w:rsid w:val="00E65683"/>
    <w:rsid w:val="00E70322"/>
    <w:rsid w:val="00E7224D"/>
    <w:rsid w:val="00E7466E"/>
    <w:rsid w:val="00E75A3B"/>
    <w:rsid w:val="00E764B9"/>
    <w:rsid w:val="00E76BF1"/>
    <w:rsid w:val="00E83835"/>
    <w:rsid w:val="00E83FA9"/>
    <w:rsid w:val="00E84EDD"/>
    <w:rsid w:val="00E852FB"/>
    <w:rsid w:val="00E85B89"/>
    <w:rsid w:val="00E90019"/>
    <w:rsid w:val="00E90458"/>
    <w:rsid w:val="00E90E4F"/>
    <w:rsid w:val="00E916E5"/>
    <w:rsid w:val="00E946F7"/>
    <w:rsid w:val="00E949AF"/>
    <w:rsid w:val="00E95B63"/>
    <w:rsid w:val="00E962BC"/>
    <w:rsid w:val="00EA09A7"/>
    <w:rsid w:val="00EA3951"/>
    <w:rsid w:val="00EA4ACE"/>
    <w:rsid w:val="00EA6650"/>
    <w:rsid w:val="00EA73DD"/>
    <w:rsid w:val="00EB1D66"/>
    <w:rsid w:val="00EB3BE1"/>
    <w:rsid w:val="00EC1084"/>
    <w:rsid w:val="00EC2668"/>
    <w:rsid w:val="00EC29ED"/>
    <w:rsid w:val="00EC2E9C"/>
    <w:rsid w:val="00EC2EC7"/>
    <w:rsid w:val="00EC3573"/>
    <w:rsid w:val="00EC39E6"/>
    <w:rsid w:val="00EC4264"/>
    <w:rsid w:val="00EC5AD3"/>
    <w:rsid w:val="00EC6816"/>
    <w:rsid w:val="00EC761D"/>
    <w:rsid w:val="00ED30E2"/>
    <w:rsid w:val="00ED3D9A"/>
    <w:rsid w:val="00ED4016"/>
    <w:rsid w:val="00ED4038"/>
    <w:rsid w:val="00ED40BD"/>
    <w:rsid w:val="00ED62F9"/>
    <w:rsid w:val="00EE03EB"/>
    <w:rsid w:val="00EE07ED"/>
    <w:rsid w:val="00EE1D54"/>
    <w:rsid w:val="00EE1E55"/>
    <w:rsid w:val="00EE37F1"/>
    <w:rsid w:val="00EE386B"/>
    <w:rsid w:val="00EE4AD6"/>
    <w:rsid w:val="00EE5A9F"/>
    <w:rsid w:val="00EE5E5E"/>
    <w:rsid w:val="00EE712F"/>
    <w:rsid w:val="00EE77C4"/>
    <w:rsid w:val="00EF0439"/>
    <w:rsid w:val="00EF0883"/>
    <w:rsid w:val="00EF0ABF"/>
    <w:rsid w:val="00EF297B"/>
    <w:rsid w:val="00EF401A"/>
    <w:rsid w:val="00F00824"/>
    <w:rsid w:val="00F00E1D"/>
    <w:rsid w:val="00F0137B"/>
    <w:rsid w:val="00F0164C"/>
    <w:rsid w:val="00F034E3"/>
    <w:rsid w:val="00F05368"/>
    <w:rsid w:val="00F06BDF"/>
    <w:rsid w:val="00F12D00"/>
    <w:rsid w:val="00F13CE4"/>
    <w:rsid w:val="00F153FB"/>
    <w:rsid w:val="00F158B4"/>
    <w:rsid w:val="00F160E6"/>
    <w:rsid w:val="00F17315"/>
    <w:rsid w:val="00F17D3D"/>
    <w:rsid w:val="00F21F1B"/>
    <w:rsid w:val="00F23F74"/>
    <w:rsid w:val="00F254F6"/>
    <w:rsid w:val="00F2624F"/>
    <w:rsid w:val="00F264B8"/>
    <w:rsid w:val="00F27DE2"/>
    <w:rsid w:val="00F3370C"/>
    <w:rsid w:val="00F35BDB"/>
    <w:rsid w:val="00F36CE9"/>
    <w:rsid w:val="00F378E1"/>
    <w:rsid w:val="00F41137"/>
    <w:rsid w:val="00F47BE3"/>
    <w:rsid w:val="00F52F12"/>
    <w:rsid w:val="00F55603"/>
    <w:rsid w:val="00F55755"/>
    <w:rsid w:val="00F562D9"/>
    <w:rsid w:val="00F57162"/>
    <w:rsid w:val="00F57C8E"/>
    <w:rsid w:val="00F618B6"/>
    <w:rsid w:val="00F631EC"/>
    <w:rsid w:val="00F63F09"/>
    <w:rsid w:val="00F65677"/>
    <w:rsid w:val="00F66BFD"/>
    <w:rsid w:val="00F70999"/>
    <w:rsid w:val="00F7153B"/>
    <w:rsid w:val="00F71713"/>
    <w:rsid w:val="00F72846"/>
    <w:rsid w:val="00F74C73"/>
    <w:rsid w:val="00F7604B"/>
    <w:rsid w:val="00F76899"/>
    <w:rsid w:val="00F77A52"/>
    <w:rsid w:val="00F822B8"/>
    <w:rsid w:val="00F82D1B"/>
    <w:rsid w:val="00F832F3"/>
    <w:rsid w:val="00F8350D"/>
    <w:rsid w:val="00F83815"/>
    <w:rsid w:val="00F83F94"/>
    <w:rsid w:val="00F846AB"/>
    <w:rsid w:val="00F849C2"/>
    <w:rsid w:val="00F8524C"/>
    <w:rsid w:val="00F856CC"/>
    <w:rsid w:val="00F858FB"/>
    <w:rsid w:val="00F86F31"/>
    <w:rsid w:val="00F907BA"/>
    <w:rsid w:val="00F9212F"/>
    <w:rsid w:val="00F9665A"/>
    <w:rsid w:val="00F96D4F"/>
    <w:rsid w:val="00FA0AA5"/>
    <w:rsid w:val="00FA1AC6"/>
    <w:rsid w:val="00FA23B0"/>
    <w:rsid w:val="00FA33D2"/>
    <w:rsid w:val="00FA38F7"/>
    <w:rsid w:val="00FA3F61"/>
    <w:rsid w:val="00FA5295"/>
    <w:rsid w:val="00FA66F0"/>
    <w:rsid w:val="00FA7963"/>
    <w:rsid w:val="00FB1115"/>
    <w:rsid w:val="00FB1EF9"/>
    <w:rsid w:val="00FB29BC"/>
    <w:rsid w:val="00FB2FE3"/>
    <w:rsid w:val="00FB5253"/>
    <w:rsid w:val="00FB5E4D"/>
    <w:rsid w:val="00FB62C1"/>
    <w:rsid w:val="00FB6BC9"/>
    <w:rsid w:val="00FB7E31"/>
    <w:rsid w:val="00FC1504"/>
    <w:rsid w:val="00FC204B"/>
    <w:rsid w:val="00FC2548"/>
    <w:rsid w:val="00FC29E1"/>
    <w:rsid w:val="00FC2F3C"/>
    <w:rsid w:val="00FC3258"/>
    <w:rsid w:val="00FC4F88"/>
    <w:rsid w:val="00FC5D66"/>
    <w:rsid w:val="00FC5E77"/>
    <w:rsid w:val="00FC6BF1"/>
    <w:rsid w:val="00FD0CA4"/>
    <w:rsid w:val="00FD2860"/>
    <w:rsid w:val="00FD371B"/>
    <w:rsid w:val="00FD543F"/>
    <w:rsid w:val="00FD5F28"/>
    <w:rsid w:val="00FD6BEE"/>
    <w:rsid w:val="00FD7A8D"/>
    <w:rsid w:val="00FD7E85"/>
    <w:rsid w:val="00FE083F"/>
    <w:rsid w:val="00FE0B8F"/>
    <w:rsid w:val="00FE10FB"/>
    <w:rsid w:val="00FE1182"/>
    <w:rsid w:val="00FE18BF"/>
    <w:rsid w:val="00FE1C5D"/>
    <w:rsid w:val="00FE241A"/>
    <w:rsid w:val="00FE4EEB"/>
    <w:rsid w:val="00FE50B2"/>
    <w:rsid w:val="00FF16DF"/>
    <w:rsid w:val="00FF4BC9"/>
    <w:rsid w:val="00FF6875"/>
    <w:rsid w:val="00FF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EA51E"/>
  <w15:docId w15:val="{33B6BCD8-4A4E-4A69-800D-4C21D9D3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F6B70"/>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F6B70"/>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F6B70"/>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261"/>
    <w:rPr>
      <w:b/>
      <w:sz w:val="48"/>
      <w:szCs w:val="48"/>
    </w:rPr>
  </w:style>
  <w:style w:type="character" w:customStyle="1" w:styleId="Heading2Char">
    <w:name w:val="Heading 2 Char"/>
    <w:basedOn w:val="DefaultParagraphFont"/>
    <w:link w:val="Heading2"/>
    <w:uiPriority w:val="9"/>
    <w:rsid w:val="00B30261"/>
    <w:rPr>
      <w:b/>
      <w:sz w:val="36"/>
      <w:szCs w:val="36"/>
    </w:rPr>
  </w:style>
  <w:style w:type="character" w:customStyle="1" w:styleId="Heading3Char">
    <w:name w:val="Heading 3 Char"/>
    <w:basedOn w:val="DefaultParagraphFont"/>
    <w:link w:val="Heading3"/>
    <w:uiPriority w:val="9"/>
    <w:rsid w:val="00B30261"/>
    <w:rPr>
      <w:b/>
      <w:sz w:val="28"/>
      <w:szCs w:val="28"/>
    </w:rPr>
  </w:style>
  <w:style w:type="character" w:customStyle="1" w:styleId="Heading5Char">
    <w:name w:val="Heading 5 Char"/>
    <w:basedOn w:val="DefaultParagraphFont"/>
    <w:link w:val="Heading5"/>
    <w:uiPriority w:val="9"/>
    <w:rsid w:val="00B30261"/>
    <w:rPr>
      <w:b/>
      <w:sz w:val="22"/>
      <w:szCs w:val="22"/>
    </w:rPr>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B27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23,Lít bullet 2,ANNEX,List Paragraph1,List Paragraph2,List Paragraph11,Thang2,normalnumber"/>
    <w:basedOn w:val="Normal"/>
    <w:link w:val="ListParagraphChar"/>
    <w:uiPriority w:val="34"/>
    <w:qFormat/>
    <w:rsid w:val="00624470"/>
    <w:pPr>
      <w:ind w:left="720"/>
      <w:contextualSpacing/>
    </w:pPr>
  </w:style>
  <w:style w:type="paragraph" w:customStyle="1" w:styleId="1">
    <w:name w:val="1"/>
    <w:basedOn w:val="Normal"/>
    <w:qFormat/>
    <w:rsid w:val="0003346A"/>
    <w:pPr>
      <w:widowControl w:val="0"/>
      <w:spacing w:line="360" w:lineRule="auto"/>
      <w:contextualSpacing/>
      <w:jc w:val="center"/>
    </w:pPr>
    <w:rPr>
      <w:b/>
      <w:color w:val="000000" w:themeColor="text1"/>
      <w:sz w:val="26"/>
      <w:szCs w:val="26"/>
    </w:rPr>
  </w:style>
  <w:style w:type="paragraph" w:styleId="BalloonText">
    <w:name w:val="Balloon Text"/>
    <w:basedOn w:val="Normal"/>
    <w:link w:val="BalloonTextChar"/>
    <w:uiPriority w:val="99"/>
    <w:semiHidden/>
    <w:unhideWhenUsed/>
    <w:rsid w:val="00443D3F"/>
    <w:rPr>
      <w:rFonts w:ascii="Tahoma" w:hAnsi="Tahoma" w:cs="Tahoma"/>
      <w:sz w:val="16"/>
      <w:szCs w:val="16"/>
    </w:rPr>
  </w:style>
  <w:style w:type="character" w:customStyle="1" w:styleId="BalloonTextChar">
    <w:name w:val="Balloon Text Char"/>
    <w:basedOn w:val="DefaultParagraphFont"/>
    <w:link w:val="BalloonText"/>
    <w:uiPriority w:val="99"/>
    <w:semiHidden/>
    <w:rsid w:val="00443D3F"/>
    <w:rPr>
      <w:rFonts w:ascii="Tahoma" w:hAnsi="Tahoma" w:cs="Tahoma"/>
      <w:sz w:val="16"/>
      <w:szCs w:val="16"/>
    </w:rPr>
  </w:style>
  <w:style w:type="character" w:customStyle="1" w:styleId="fontstyle01">
    <w:name w:val="fontstyle01"/>
    <w:basedOn w:val="DefaultParagraphFont"/>
    <w:rsid w:val="00B30261"/>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B30261"/>
    <w:rPr>
      <w:rFonts w:ascii="TimesNewRoman" w:hAnsi="TimesNewRoman" w:hint="default"/>
      <w:b w:val="0"/>
      <w:bCs w:val="0"/>
      <w:i/>
      <w:iCs/>
      <w:color w:val="000000"/>
      <w:sz w:val="24"/>
      <w:szCs w:val="24"/>
    </w:rPr>
  </w:style>
  <w:style w:type="character" w:styleId="Hyperlink">
    <w:name w:val="Hyperlink"/>
    <w:basedOn w:val="DefaultParagraphFont"/>
    <w:uiPriority w:val="99"/>
    <w:unhideWhenUsed/>
    <w:rsid w:val="00B30261"/>
    <w:rPr>
      <w:color w:val="0000FF" w:themeColor="hyperlink"/>
      <w:u w:val="single"/>
    </w:rPr>
  </w:style>
  <w:style w:type="paragraph" w:styleId="TOC1">
    <w:name w:val="toc 1"/>
    <w:basedOn w:val="Normal"/>
    <w:next w:val="Normal"/>
    <w:autoRedefine/>
    <w:uiPriority w:val="39"/>
    <w:unhideWhenUsed/>
    <w:rsid w:val="003A74DB"/>
    <w:pPr>
      <w:tabs>
        <w:tab w:val="right" w:leader="dot" w:pos="8777"/>
      </w:tabs>
      <w:spacing w:before="120"/>
    </w:pPr>
    <w:rPr>
      <w:rFonts w:eastAsia="Calibri"/>
      <w:b/>
      <w:bCs/>
      <w:iCs/>
      <w:noProof/>
    </w:rPr>
  </w:style>
  <w:style w:type="paragraph" w:styleId="TOC2">
    <w:name w:val="toc 2"/>
    <w:basedOn w:val="Normal"/>
    <w:next w:val="Normal"/>
    <w:autoRedefine/>
    <w:uiPriority w:val="39"/>
    <w:unhideWhenUsed/>
    <w:rsid w:val="00B30261"/>
    <w:pPr>
      <w:spacing w:before="120"/>
      <w:ind w:left="240"/>
    </w:pPr>
    <w:rPr>
      <w:rFonts w:asciiTheme="minorHAnsi" w:hAnsiTheme="minorHAnsi"/>
      <w:b/>
      <w:bCs/>
      <w:sz w:val="22"/>
      <w:szCs w:val="22"/>
    </w:rPr>
  </w:style>
  <w:style w:type="paragraph" w:styleId="Header">
    <w:name w:val="header"/>
    <w:basedOn w:val="Normal"/>
    <w:link w:val="HeaderChar"/>
    <w:uiPriority w:val="99"/>
    <w:unhideWhenUsed/>
    <w:rsid w:val="00B3026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3026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3026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30261"/>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801346"/>
    <w:rPr>
      <w:color w:val="808080"/>
    </w:rPr>
  </w:style>
  <w:style w:type="character" w:customStyle="1" w:styleId="Bodytext9">
    <w:name w:val="Body text (9)_"/>
    <w:basedOn w:val="DefaultParagraphFont"/>
    <w:link w:val="Bodytext90"/>
    <w:locked/>
    <w:rsid w:val="00FB6BC9"/>
    <w:rPr>
      <w:spacing w:val="10"/>
      <w:sz w:val="16"/>
      <w:szCs w:val="16"/>
      <w:shd w:val="clear" w:color="auto" w:fill="FFFFFF"/>
    </w:rPr>
  </w:style>
  <w:style w:type="paragraph" w:customStyle="1" w:styleId="Bodytext90">
    <w:name w:val="Body text (9)"/>
    <w:basedOn w:val="Normal"/>
    <w:link w:val="Bodytext9"/>
    <w:rsid w:val="00FB6BC9"/>
    <w:pPr>
      <w:widowControl w:val="0"/>
      <w:shd w:val="clear" w:color="auto" w:fill="FFFFFF"/>
      <w:spacing w:line="461" w:lineRule="exact"/>
    </w:pPr>
    <w:rPr>
      <w:spacing w:val="10"/>
      <w:sz w:val="16"/>
      <w:szCs w:val="16"/>
    </w:rPr>
  </w:style>
  <w:style w:type="character" w:customStyle="1" w:styleId="Bodytext9Spacing0pt">
    <w:name w:val="Body text (9) + Spacing 0 pt"/>
    <w:basedOn w:val="Bodytext9"/>
    <w:rsid w:val="00FB6BC9"/>
    <w:rPr>
      <w:color w:val="000000"/>
      <w:spacing w:val="0"/>
      <w:w w:val="100"/>
      <w:position w:val="0"/>
      <w:sz w:val="16"/>
      <w:szCs w:val="16"/>
      <w:shd w:val="clear" w:color="auto" w:fill="FFFFFF"/>
      <w:lang w:val="vi-VN" w:eastAsia="vi-VN" w:bidi="vi-VN"/>
    </w:rPr>
  </w:style>
  <w:style w:type="paragraph" w:styleId="BodyText">
    <w:name w:val="Body Text"/>
    <w:basedOn w:val="Normal"/>
    <w:link w:val="BodyTextChar"/>
    <w:uiPriority w:val="1"/>
    <w:qFormat/>
    <w:rsid w:val="002175B7"/>
    <w:pPr>
      <w:widowControl w:val="0"/>
      <w:autoSpaceDE w:val="0"/>
      <w:autoSpaceDN w:val="0"/>
    </w:pPr>
    <w:rPr>
      <w:rFonts w:ascii="Arial" w:eastAsia="Arial" w:hAnsi="Arial" w:cs="Arial"/>
      <w:lang w:val="en-ZA" w:eastAsia="en-ZA" w:bidi="en-ZA"/>
    </w:rPr>
  </w:style>
  <w:style w:type="character" w:customStyle="1" w:styleId="BodyTextChar">
    <w:name w:val="Body Text Char"/>
    <w:basedOn w:val="DefaultParagraphFont"/>
    <w:link w:val="BodyText"/>
    <w:uiPriority w:val="1"/>
    <w:rsid w:val="002175B7"/>
    <w:rPr>
      <w:rFonts w:ascii="Arial" w:eastAsia="Arial" w:hAnsi="Arial" w:cs="Arial"/>
      <w:lang w:val="en-ZA" w:eastAsia="en-ZA" w:bidi="en-ZA"/>
    </w:rPr>
  </w:style>
  <w:style w:type="character" w:customStyle="1" w:styleId="ListParagraphChar">
    <w:name w:val="List Paragraph Char"/>
    <w:aliases w:val="list 123 Char,Lít bullet 2 Char,ANNEX Char,List Paragraph1 Char,List Paragraph2 Char,List Paragraph11 Char,Thang2 Char,normalnumber Char"/>
    <w:link w:val="ListParagraph"/>
    <w:uiPriority w:val="34"/>
    <w:rsid w:val="002175B7"/>
  </w:style>
  <w:style w:type="paragraph" w:styleId="TOC3">
    <w:name w:val="toc 3"/>
    <w:basedOn w:val="Normal"/>
    <w:next w:val="Normal"/>
    <w:autoRedefine/>
    <w:uiPriority w:val="39"/>
    <w:unhideWhenUsed/>
    <w:rsid w:val="003A74DB"/>
    <w:pPr>
      <w:tabs>
        <w:tab w:val="right" w:leader="dot" w:pos="8777"/>
      </w:tabs>
    </w:pPr>
    <w:rPr>
      <w:rFonts w:asciiTheme="minorHAnsi" w:hAnsiTheme="minorHAnsi"/>
      <w:b/>
      <w:noProof/>
    </w:rPr>
  </w:style>
  <w:style w:type="paragraph" w:styleId="TOC4">
    <w:name w:val="toc 4"/>
    <w:basedOn w:val="Normal"/>
    <w:next w:val="Normal"/>
    <w:autoRedefine/>
    <w:uiPriority w:val="39"/>
    <w:unhideWhenUsed/>
    <w:rsid w:val="0025331F"/>
    <w:pPr>
      <w:ind w:left="720"/>
    </w:pPr>
    <w:rPr>
      <w:rFonts w:asciiTheme="minorHAnsi" w:hAnsiTheme="minorHAnsi"/>
      <w:sz w:val="20"/>
      <w:szCs w:val="20"/>
    </w:rPr>
  </w:style>
  <w:style w:type="paragraph" w:styleId="TOC5">
    <w:name w:val="toc 5"/>
    <w:basedOn w:val="Normal"/>
    <w:next w:val="Normal"/>
    <w:autoRedefine/>
    <w:uiPriority w:val="39"/>
    <w:unhideWhenUsed/>
    <w:rsid w:val="0025331F"/>
    <w:pPr>
      <w:ind w:left="960"/>
    </w:pPr>
    <w:rPr>
      <w:rFonts w:asciiTheme="minorHAnsi" w:hAnsiTheme="minorHAnsi"/>
      <w:sz w:val="20"/>
      <w:szCs w:val="20"/>
    </w:rPr>
  </w:style>
  <w:style w:type="paragraph" w:styleId="TOC6">
    <w:name w:val="toc 6"/>
    <w:basedOn w:val="Normal"/>
    <w:next w:val="Normal"/>
    <w:autoRedefine/>
    <w:uiPriority w:val="39"/>
    <w:unhideWhenUsed/>
    <w:rsid w:val="0025331F"/>
    <w:pPr>
      <w:ind w:left="1200"/>
    </w:pPr>
    <w:rPr>
      <w:rFonts w:asciiTheme="minorHAnsi" w:hAnsiTheme="minorHAnsi"/>
      <w:sz w:val="20"/>
      <w:szCs w:val="20"/>
    </w:rPr>
  </w:style>
  <w:style w:type="paragraph" w:styleId="TOC7">
    <w:name w:val="toc 7"/>
    <w:basedOn w:val="Normal"/>
    <w:next w:val="Normal"/>
    <w:autoRedefine/>
    <w:uiPriority w:val="39"/>
    <w:unhideWhenUsed/>
    <w:rsid w:val="0025331F"/>
    <w:pPr>
      <w:ind w:left="1440"/>
    </w:pPr>
    <w:rPr>
      <w:rFonts w:asciiTheme="minorHAnsi" w:hAnsiTheme="minorHAnsi"/>
      <w:sz w:val="20"/>
      <w:szCs w:val="20"/>
    </w:rPr>
  </w:style>
  <w:style w:type="paragraph" w:styleId="TOC8">
    <w:name w:val="toc 8"/>
    <w:basedOn w:val="Normal"/>
    <w:next w:val="Normal"/>
    <w:autoRedefine/>
    <w:uiPriority w:val="39"/>
    <w:unhideWhenUsed/>
    <w:rsid w:val="0025331F"/>
    <w:pPr>
      <w:ind w:left="1680"/>
    </w:pPr>
    <w:rPr>
      <w:rFonts w:asciiTheme="minorHAnsi" w:hAnsiTheme="minorHAnsi"/>
      <w:sz w:val="20"/>
      <w:szCs w:val="20"/>
    </w:rPr>
  </w:style>
  <w:style w:type="paragraph" w:styleId="TOC9">
    <w:name w:val="toc 9"/>
    <w:basedOn w:val="Normal"/>
    <w:next w:val="Normal"/>
    <w:autoRedefine/>
    <w:uiPriority w:val="39"/>
    <w:unhideWhenUsed/>
    <w:rsid w:val="00354685"/>
    <w:pPr>
      <w:spacing w:line="288" w:lineRule="auto"/>
      <w:ind w:left="391" w:firstLine="330"/>
      <w:jc w:val="both"/>
    </w:pPr>
    <w:rPr>
      <w:lang w:val="pt-BR"/>
    </w:rPr>
  </w:style>
  <w:style w:type="character" w:styleId="FollowedHyperlink">
    <w:name w:val="FollowedHyperlink"/>
    <w:basedOn w:val="DefaultParagraphFont"/>
    <w:uiPriority w:val="99"/>
    <w:semiHidden/>
    <w:unhideWhenUsed/>
    <w:rsid w:val="00722718"/>
    <w:rPr>
      <w:color w:val="800080" w:themeColor="followedHyperlink"/>
      <w:u w:val="single"/>
    </w:rPr>
  </w:style>
  <w:style w:type="character" w:customStyle="1" w:styleId="Heading4Char">
    <w:name w:val="Heading 4 Char"/>
    <w:basedOn w:val="DefaultParagraphFont"/>
    <w:link w:val="Heading4"/>
    <w:uiPriority w:val="9"/>
    <w:rsid w:val="00514B5A"/>
    <w:rPr>
      <w:b/>
    </w:rPr>
  </w:style>
  <w:style w:type="character" w:customStyle="1" w:styleId="Heading6Char">
    <w:name w:val="Heading 6 Char"/>
    <w:basedOn w:val="DefaultParagraphFont"/>
    <w:link w:val="Heading6"/>
    <w:uiPriority w:val="9"/>
    <w:rsid w:val="00514B5A"/>
    <w:rPr>
      <w:b/>
      <w:sz w:val="20"/>
      <w:szCs w:val="20"/>
    </w:rPr>
  </w:style>
  <w:style w:type="character" w:customStyle="1" w:styleId="TitleChar">
    <w:name w:val="Title Char"/>
    <w:basedOn w:val="DefaultParagraphFont"/>
    <w:link w:val="Title"/>
    <w:uiPriority w:val="10"/>
    <w:rsid w:val="00514B5A"/>
    <w:rPr>
      <w:b/>
      <w:sz w:val="72"/>
      <w:szCs w:val="72"/>
    </w:rPr>
  </w:style>
  <w:style w:type="character" w:customStyle="1" w:styleId="SubtitleChar">
    <w:name w:val="Subtitle Char"/>
    <w:basedOn w:val="DefaultParagraphFont"/>
    <w:link w:val="Subtitle"/>
    <w:uiPriority w:val="11"/>
    <w:rsid w:val="00514B5A"/>
    <w:rPr>
      <w:rFonts w:ascii="Georgia" w:eastAsia="Georgia" w:hAnsi="Georgia" w:cs="Georgia"/>
      <w:i/>
      <w:color w:val="666666"/>
      <w:sz w:val="48"/>
      <w:szCs w:val="4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6F2A48"/>
    <w:pPr>
      <w:spacing w:before="100" w:beforeAutospacing="1" w:after="100" w:afterAutospacing="1"/>
    </w:pPr>
  </w:style>
  <w:style w:type="paragraph" w:styleId="Caption">
    <w:name w:val="caption"/>
    <w:basedOn w:val="Normal"/>
    <w:next w:val="Normal"/>
    <w:uiPriority w:val="35"/>
    <w:unhideWhenUsed/>
    <w:qFormat/>
    <w:rsid w:val="006F2A48"/>
    <w:pPr>
      <w:spacing w:after="200"/>
      <w:jc w:val="center"/>
    </w:pPr>
    <w:rPr>
      <w:iCs/>
      <w:color w:val="000000" w:themeColor="text1"/>
      <w:sz w:val="26"/>
      <w:szCs w:val="18"/>
    </w:rPr>
  </w:style>
  <w:style w:type="paragraph" w:customStyle="1" w:styleId="Default">
    <w:name w:val="Default"/>
    <w:rsid w:val="00DC4A93"/>
    <w:pPr>
      <w:autoSpaceDE w:val="0"/>
      <w:autoSpaceDN w:val="0"/>
      <w:adjustRightInd w:val="0"/>
    </w:pPr>
    <w:rPr>
      <w:rFonts w:eastAsia="Calibri"/>
      <w:color w:val="000000"/>
    </w:rPr>
  </w:style>
  <w:style w:type="paragraph" w:customStyle="1" w:styleId="Mc1">
    <w:name w:val="Mục 1"/>
    <w:basedOn w:val="Normal"/>
    <w:link w:val="Mc1Char"/>
    <w:qFormat/>
    <w:rsid w:val="00BC73E3"/>
    <w:pPr>
      <w:spacing w:line="312" w:lineRule="auto"/>
      <w:ind w:firstLine="391"/>
      <w:jc w:val="center"/>
    </w:pPr>
    <w:rPr>
      <w:rFonts w:eastAsiaTheme="minorHAnsi"/>
      <w:b/>
      <w:sz w:val="26"/>
      <w:szCs w:val="26"/>
    </w:rPr>
  </w:style>
  <w:style w:type="character" w:customStyle="1" w:styleId="Mc1Char">
    <w:name w:val="Mục 1 Char"/>
    <w:basedOn w:val="DefaultParagraphFont"/>
    <w:link w:val="Mc1"/>
    <w:rsid w:val="00BC73E3"/>
    <w:rPr>
      <w:rFonts w:eastAsiaTheme="minorHAnsi"/>
      <w:b/>
      <w:sz w:val="26"/>
      <w:szCs w:val="26"/>
    </w:rPr>
  </w:style>
  <w:style w:type="paragraph" w:customStyle="1" w:styleId="Mc111">
    <w:name w:val="Mục 1.1.1"/>
    <w:basedOn w:val="Normal"/>
    <w:link w:val="Mc111Char"/>
    <w:qFormat/>
    <w:rsid w:val="00502BC4"/>
    <w:pPr>
      <w:spacing w:line="312" w:lineRule="auto"/>
      <w:ind w:firstLine="391"/>
      <w:jc w:val="both"/>
    </w:pPr>
    <w:rPr>
      <w:rFonts w:eastAsiaTheme="minorHAnsi"/>
      <w:b/>
      <w:i/>
      <w:sz w:val="26"/>
      <w:szCs w:val="26"/>
    </w:rPr>
  </w:style>
  <w:style w:type="character" w:customStyle="1" w:styleId="Mc111Char">
    <w:name w:val="Mục 1.1.1 Char"/>
    <w:basedOn w:val="DefaultParagraphFont"/>
    <w:link w:val="Mc111"/>
    <w:rsid w:val="00502BC4"/>
    <w:rPr>
      <w:rFonts w:eastAsiaTheme="minorHAnsi"/>
      <w:b/>
      <w:i/>
      <w:sz w:val="26"/>
      <w:szCs w:val="26"/>
    </w:rPr>
  </w:style>
  <w:style w:type="paragraph" w:customStyle="1" w:styleId="Mc11">
    <w:name w:val="Mục 1.1"/>
    <w:basedOn w:val="Mc1"/>
    <w:link w:val="Mc11Char"/>
    <w:qFormat/>
    <w:rsid w:val="00F562D9"/>
    <w:pPr>
      <w:jc w:val="both"/>
    </w:pPr>
  </w:style>
  <w:style w:type="character" w:customStyle="1" w:styleId="Mc11Char">
    <w:name w:val="Mục 1.1 Char"/>
    <w:basedOn w:val="Mc1Char"/>
    <w:link w:val="Mc11"/>
    <w:rsid w:val="00F562D9"/>
    <w:rPr>
      <w:rFonts w:eastAsiaTheme="minorHAnsi"/>
      <w:b/>
      <w:sz w:val="26"/>
      <w:szCs w:val="26"/>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876064"/>
  </w:style>
  <w:style w:type="paragraph" w:customStyle="1" w:styleId="Mc1111">
    <w:name w:val="Mục 1.1.1.1"/>
    <w:basedOn w:val="Normal"/>
    <w:link w:val="Mc1111Char"/>
    <w:qFormat/>
    <w:rsid w:val="00876064"/>
    <w:pPr>
      <w:spacing w:line="312" w:lineRule="auto"/>
      <w:ind w:firstLine="720"/>
      <w:jc w:val="both"/>
    </w:pPr>
    <w:rPr>
      <w:rFonts w:eastAsiaTheme="minorHAnsi"/>
      <w:i/>
      <w:sz w:val="26"/>
      <w:szCs w:val="26"/>
      <w:lang w:val="pt-BR"/>
    </w:rPr>
  </w:style>
  <w:style w:type="character" w:customStyle="1" w:styleId="Mc1111Char">
    <w:name w:val="Mục 1.1.1.1 Char"/>
    <w:basedOn w:val="DefaultParagraphFont"/>
    <w:link w:val="Mc1111"/>
    <w:rsid w:val="00876064"/>
    <w:rPr>
      <w:rFonts w:eastAsiaTheme="minorHAnsi"/>
      <w:i/>
      <w:sz w:val="26"/>
      <w:szCs w:val="26"/>
      <w:lang w:val="pt-BR"/>
    </w:rPr>
  </w:style>
  <w:style w:type="paragraph" w:customStyle="1" w:styleId="mc3chs">
    <w:name w:val="mục 3 chữ số"/>
    <w:basedOn w:val="Normal"/>
    <w:link w:val="mc3chsChar"/>
    <w:qFormat/>
    <w:rsid w:val="00876064"/>
    <w:pPr>
      <w:spacing w:line="360" w:lineRule="auto"/>
      <w:ind w:firstLine="391"/>
      <w:jc w:val="both"/>
    </w:pPr>
    <w:rPr>
      <w:rFonts w:eastAsiaTheme="minorHAnsi"/>
      <w:b/>
      <w:bCs/>
      <w:i/>
      <w:sz w:val="28"/>
      <w:szCs w:val="26"/>
      <w:lang w:val="pt-BR"/>
    </w:rPr>
  </w:style>
  <w:style w:type="character" w:customStyle="1" w:styleId="mc3chsChar">
    <w:name w:val="mục 3 chữ số Char"/>
    <w:basedOn w:val="DefaultParagraphFont"/>
    <w:link w:val="mc3chs"/>
    <w:rsid w:val="00876064"/>
    <w:rPr>
      <w:rFonts w:eastAsiaTheme="minorHAnsi"/>
      <w:b/>
      <w:bCs/>
      <w:i/>
      <w:sz w:val="28"/>
      <w:szCs w:val="26"/>
      <w:lang w:val="pt-BR"/>
    </w:rPr>
  </w:style>
  <w:style w:type="paragraph" w:customStyle="1" w:styleId="mc4chs">
    <w:name w:val="mục 4 chữ số"/>
    <w:basedOn w:val="Normal"/>
    <w:link w:val="mc4chsChar"/>
    <w:qFormat/>
    <w:rsid w:val="003D26C7"/>
    <w:pPr>
      <w:spacing w:line="360" w:lineRule="auto"/>
      <w:ind w:firstLine="391"/>
      <w:jc w:val="both"/>
      <w:outlineLvl w:val="0"/>
    </w:pPr>
    <w:rPr>
      <w:rFonts w:eastAsiaTheme="minorHAnsi"/>
      <w:bCs/>
      <w:i/>
      <w:sz w:val="28"/>
      <w:szCs w:val="26"/>
      <w:lang w:val="pt-BR"/>
    </w:rPr>
  </w:style>
  <w:style w:type="character" w:customStyle="1" w:styleId="mc4chsChar">
    <w:name w:val="mục 4 chữ số Char"/>
    <w:basedOn w:val="DefaultParagraphFont"/>
    <w:link w:val="mc4chs"/>
    <w:rsid w:val="003D26C7"/>
    <w:rPr>
      <w:rFonts w:eastAsiaTheme="minorHAnsi"/>
      <w:bCs/>
      <w:i/>
      <w:sz w:val="28"/>
      <w:szCs w:val="26"/>
      <w:lang w:val="pt-BR"/>
    </w:rPr>
  </w:style>
  <w:style w:type="character" w:styleId="CommentReference">
    <w:name w:val="annotation reference"/>
    <w:basedOn w:val="DefaultParagraphFont"/>
    <w:uiPriority w:val="99"/>
    <w:semiHidden/>
    <w:unhideWhenUsed/>
    <w:rsid w:val="00FC5E77"/>
    <w:rPr>
      <w:sz w:val="16"/>
      <w:szCs w:val="16"/>
    </w:rPr>
  </w:style>
  <w:style w:type="paragraph" w:styleId="CommentText">
    <w:name w:val="annotation text"/>
    <w:basedOn w:val="Normal"/>
    <w:link w:val="CommentTextChar"/>
    <w:uiPriority w:val="99"/>
    <w:semiHidden/>
    <w:unhideWhenUsed/>
    <w:rsid w:val="00FC5E77"/>
    <w:pPr>
      <w:ind w:firstLine="391"/>
      <w:jc w:val="both"/>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C5E77"/>
    <w:rPr>
      <w:rFonts w:asciiTheme="minorHAnsi" w:eastAsiaTheme="minorHAnsi" w:hAnsiTheme="minorHAnsi" w:cstheme="minorBidi"/>
      <w:sz w:val="20"/>
      <w:szCs w:val="20"/>
    </w:rPr>
  </w:style>
  <w:style w:type="paragraph" w:customStyle="1" w:styleId="EndNoteBibliographyTitle">
    <w:name w:val="EndNote Bibliography Title"/>
    <w:basedOn w:val="Normal"/>
    <w:link w:val="EndNoteBibliographyTitleChar"/>
    <w:rsid w:val="00BF272B"/>
    <w:pPr>
      <w:spacing w:line="360" w:lineRule="auto"/>
      <w:ind w:firstLine="391"/>
      <w:jc w:val="center"/>
    </w:pPr>
    <w:rPr>
      <w:rFonts w:ascii="Calibri" w:eastAsiaTheme="minorHAnsi" w:hAnsi="Calibri" w:cs="Calibri"/>
      <w:noProof/>
      <w:sz w:val="22"/>
      <w:szCs w:val="22"/>
    </w:rPr>
  </w:style>
  <w:style w:type="character" w:customStyle="1" w:styleId="EndNoteBibliographyTitleChar">
    <w:name w:val="EndNote Bibliography Title Char"/>
    <w:basedOn w:val="ListParagraphChar"/>
    <w:link w:val="EndNoteBibliographyTitle"/>
    <w:rsid w:val="00BF272B"/>
    <w:rPr>
      <w:rFonts w:ascii="Calibri" w:eastAsiaTheme="minorHAnsi" w:hAnsi="Calibri" w:cs="Calibri"/>
      <w:noProof/>
      <w:sz w:val="22"/>
      <w:szCs w:val="22"/>
    </w:rPr>
  </w:style>
  <w:style w:type="paragraph" w:customStyle="1" w:styleId="mc2chs">
    <w:name w:val="mục 2 chữ số"/>
    <w:basedOn w:val="Normal"/>
    <w:link w:val="mc2chsChar"/>
    <w:qFormat/>
    <w:rsid w:val="00727AA8"/>
    <w:pPr>
      <w:spacing w:line="360" w:lineRule="auto"/>
      <w:ind w:firstLine="391"/>
      <w:jc w:val="both"/>
    </w:pPr>
    <w:rPr>
      <w:rFonts w:eastAsiaTheme="minorHAnsi"/>
      <w:b/>
      <w:bCs/>
      <w:sz w:val="28"/>
      <w:szCs w:val="26"/>
      <w:lang w:val="pt-BR"/>
    </w:rPr>
  </w:style>
  <w:style w:type="character" w:customStyle="1" w:styleId="mc2chsChar">
    <w:name w:val="mục 2 chữ số Char"/>
    <w:basedOn w:val="DefaultParagraphFont"/>
    <w:link w:val="mc2chs"/>
    <w:rsid w:val="00727AA8"/>
    <w:rPr>
      <w:rFonts w:eastAsiaTheme="minorHAnsi"/>
      <w:b/>
      <w:bCs/>
      <w:sz w:val="28"/>
      <w:szCs w:val="26"/>
      <w:lang w:val="pt-BR"/>
    </w:rPr>
  </w:style>
  <w:style w:type="character" w:customStyle="1" w:styleId="Heading7Char">
    <w:name w:val="Heading 7 Char"/>
    <w:basedOn w:val="DefaultParagraphFont"/>
    <w:link w:val="Heading7"/>
    <w:uiPriority w:val="9"/>
    <w:semiHidden/>
    <w:rsid w:val="004F6B70"/>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4F6B70"/>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4F6B70"/>
    <w:rPr>
      <w:rFonts w:asciiTheme="minorHAnsi" w:eastAsiaTheme="majorEastAsia" w:hAnsiTheme="minorHAnsi" w:cstheme="majorBidi"/>
      <w:color w:val="272727" w:themeColor="text1" w:themeTint="D8"/>
      <w:kern w:val="2"/>
      <w14:ligatures w14:val="standardContextual"/>
    </w:rPr>
  </w:style>
  <w:style w:type="paragraph" w:styleId="Quote">
    <w:name w:val="Quote"/>
    <w:basedOn w:val="Normal"/>
    <w:next w:val="Normal"/>
    <w:link w:val="QuoteChar"/>
    <w:uiPriority w:val="29"/>
    <w:qFormat/>
    <w:rsid w:val="004F6B70"/>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F6B70"/>
    <w:rPr>
      <w:rFonts w:eastAsia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4F6B70"/>
    <w:rPr>
      <w:i/>
      <w:iCs/>
      <w:color w:val="365F91" w:themeColor="accent1" w:themeShade="BF"/>
    </w:rPr>
  </w:style>
  <w:style w:type="paragraph" w:styleId="IntenseQuote">
    <w:name w:val="Intense Quote"/>
    <w:basedOn w:val="Normal"/>
    <w:next w:val="Normal"/>
    <w:link w:val="IntenseQuoteChar"/>
    <w:uiPriority w:val="30"/>
    <w:qFormat/>
    <w:rsid w:val="004F6B7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4F6B70"/>
    <w:rPr>
      <w:rFonts w:eastAsia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4F6B70"/>
    <w:rPr>
      <w:b/>
      <w:bCs/>
      <w:smallCaps/>
      <w:color w:val="365F91" w:themeColor="accent1" w:themeShade="BF"/>
      <w:spacing w:val="5"/>
    </w:rPr>
  </w:style>
  <w:style w:type="paragraph" w:customStyle="1" w:styleId="M2">
    <w:name w:val="M2"/>
    <w:basedOn w:val="Normal"/>
    <w:qFormat/>
    <w:rsid w:val="004F6B70"/>
    <w:pPr>
      <w:widowControl w:val="0"/>
      <w:autoSpaceDE w:val="0"/>
      <w:autoSpaceDN w:val="0"/>
      <w:adjustRightInd w:val="0"/>
      <w:spacing w:before="60" w:after="60" w:line="276" w:lineRule="auto"/>
      <w:outlineLvl w:val="0"/>
    </w:pPr>
    <w:rPr>
      <w:rFonts w:eastAsiaTheme="minorHAnsi"/>
      <w:b/>
      <w:bCs/>
      <w:iCs/>
      <w:sz w:val="26"/>
      <w:szCs w:val="26"/>
    </w:rPr>
  </w:style>
  <w:style w:type="paragraph" w:customStyle="1" w:styleId="M3">
    <w:name w:val="M3"/>
    <w:basedOn w:val="Normal"/>
    <w:qFormat/>
    <w:rsid w:val="004F6B70"/>
    <w:pPr>
      <w:widowControl w:val="0"/>
      <w:spacing w:before="60" w:after="60" w:line="276" w:lineRule="auto"/>
    </w:pPr>
    <w:rPr>
      <w:b/>
      <w:bCs/>
      <w:i/>
      <w:iCs/>
      <w:sz w:val="26"/>
    </w:rPr>
  </w:style>
  <w:style w:type="paragraph" w:customStyle="1" w:styleId="M1">
    <w:name w:val="M1"/>
    <w:basedOn w:val="Normal"/>
    <w:qFormat/>
    <w:rsid w:val="004F6B70"/>
    <w:pPr>
      <w:widowControl w:val="0"/>
      <w:spacing w:before="60" w:after="60" w:line="276" w:lineRule="auto"/>
      <w:jc w:val="center"/>
    </w:pPr>
    <w:rPr>
      <w:rFonts w:eastAsiaTheme="minorHAnsi"/>
      <w:b/>
      <w:bCs/>
      <w:iCs/>
      <w:sz w:val="28"/>
      <w:szCs w:val="26"/>
    </w:rPr>
  </w:style>
  <w:style w:type="paragraph" w:customStyle="1" w:styleId="H">
    <w:name w:val="H"/>
    <w:basedOn w:val="Normal"/>
    <w:qFormat/>
    <w:rsid w:val="004F6B70"/>
    <w:pPr>
      <w:widowControl w:val="0"/>
      <w:shd w:val="clear" w:color="auto" w:fill="FFFFFF"/>
      <w:spacing w:before="60" w:after="60" w:line="276" w:lineRule="auto"/>
      <w:jc w:val="center"/>
      <w:outlineLvl w:val="0"/>
    </w:pPr>
    <w:rPr>
      <w:rFonts w:eastAsiaTheme="minorHAnsi"/>
      <w:b/>
      <w:sz w:val="26"/>
      <w:szCs w:val="26"/>
    </w:rPr>
  </w:style>
  <w:style w:type="paragraph" w:customStyle="1" w:styleId="M4">
    <w:name w:val="M4"/>
    <w:basedOn w:val="Normal"/>
    <w:qFormat/>
    <w:rsid w:val="004F6B70"/>
    <w:pPr>
      <w:widowControl w:val="0"/>
      <w:autoSpaceDE w:val="0"/>
      <w:autoSpaceDN w:val="0"/>
      <w:adjustRightInd w:val="0"/>
      <w:spacing w:before="60" w:after="60" w:line="276" w:lineRule="auto"/>
      <w:jc w:val="both"/>
      <w:outlineLvl w:val="1"/>
    </w:pPr>
    <w:rPr>
      <w:rFonts w:eastAsiaTheme="minorHAnsi"/>
      <w:bCs/>
      <w:i/>
      <w:sz w:val="26"/>
      <w:szCs w:val="26"/>
    </w:rPr>
  </w:style>
  <w:style w:type="paragraph" w:customStyle="1" w:styleId="B">
    <w:name w:val="B"/>
    <w:basedOn w:val="Normal"/>
    <w:qFormat/>
    <w:rsid w:val="004F6B70"/>
    <w:pPr>
      <w:widowControl w:val="0"/>
      <w:shd w:val="clear" w:color="auto" w:fill="FFFFFF"/>
      <w:spacing w:before="60" w:after="60" w:line="276" w:lineRule="auto"/>
      <w:jc w:val="center"/>
      <w:outlineLvl w:val="0"/>
    </w:pPr>
    <w:rPr>
      <w:rFonts w:eastAsiaTheme="minorHAnsi"/>
      <w:b/>
      <w:sz w:val="26"/>
      <w:szCs w:val="26"/>
    </w:rPr>
  </w:style>
  <w:style w:type="character" w:customStyle="1" w:styleId="UnresolvedMention1">
    <w:name w:val="Unresolved Mention1"/>
    <w:basedOn w:val="DefaultParagraphFont"/>
    <w:uiPriority w:val="99"/>
    <w:semiHidden/>
    <w:unhideWhenUsed/>
    <w:rsid w:val="004F6B70"/>
    <w:rPr>
      <w:color w:val="605E5C"/>
      <w:shd w:val="clear" w:color="auto" w:fill="E1DFDD"/>
    </w:rPr>
  </w:style>
  <w:style w:type="character" w:customStyle="1" w:styleId="cite-bracket">
    <w:name w:val="cite-bracket"/>
    <w:basedOn w:val="DefaultParagraphFont"/>
    <w:rsid w:val="00F83F94"/>
  </w:style>
  <w:style w:type="character" w:styleId="Strong">
    <w:name w:val="Strong"/>
    <w:basedOn w:val="DefaultParagraphFont"/>
    <w:uiPriority w:val="22"/>
    <w:qFormat/>
    <w:rsid w:val="00F83F94"/>
    <w:rPr>
      <w:b/>
      <w:bCs/>
    </w:rPr>
  </w:style>
  <w:style w:type="character" w:customStyle="1" w:styleId="fontstyle11">
    <w:name w:val="fontstyle11"/>
    <w:basedOn w:val="DefaultParagraphFont"/>
    <w:rsid w:val="00F83F94"/>
    <w:rPr>
      <w:rFonts w:ascii="AdvOT596495f2+fb" w:hAnsi="AdvOT596495f2+fb" w:hint="default"/>
      <w:b w:val="0"/>
      <w:bCs w:val="0"/>
      <w:i w:val="0"/>
      <w:iCs w:val="0"/>
      <w:color w:val="000000"/>
      <w:sz w:val="16"/>
      <w:szCs w:val="16"/>
    </w:rPr>
  </w:style>
  <w:style w:type="character" w:styleId="Emphasis">
    <w:name w:val="Emphasis"/>
    <w:basedOn w:val="DefaultParagraphFont"/>
    <w:uiPriority w:val="20"/>
    <w:qFormat/>
    <w:rsid w:val="00F83F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7468">
      <w:bodyDiv w:val="1"/>
      <w:marLeft w:val="0"/>
      <w:marRight w:val="0"/>
      <w:marTop w:val="0"/>
      <w:marBottom w:val="0"/>
      <w:divBdr>
        <w:top w:val="none" w:sz="0" w:space="0" w:color="auto"/>
        <w:left w:val="none" w:sz="0" w:space="0" w:color="auto"/>
        <w:bottom w:val="none" w:sz="0" w:space="0" w:color="auto"/>
        <w:right w:val="none" w:sz="0" w:space="0" w:color="auto"/>
      </w:divBdr>
    </w:div>
    <w:div w:id="80034011">
      <w:bodyDiv w:val="1"/>
      <w:marLeft w:val="0"/>
      <w:marRight w:val="0"/>
      <w:marTop w:val="0"/>
      <w:marBottom w:val="0"/>
      <w:divBdr>
        <w:top w:val="none" w:sz="0" w:space="0" w:color="auto"/>
        <w:left w:val="none" w:sz="0" w:space="0" w:color="auto"/>
        <w:bottom w:val="none" w:sz="0" w:space="0" w:color="auto"/>
        <w:right w:val="none" w:sz="0" w:space="0" w:color="auto"/>
      </w:divBdr>
    </w:div>
    <w:div w:id="117067902">
      <w:bodyDiv w:val="1"/>
      <w:marLeft w:val="0"/>
      <w:marRight w:val="0"/>
      <w:marTop w:val="0"/>
      <w:marBottom w:val="0"/>
      <w:divBdr>
        <w:top w:val="none" w:sz="0" w:space="0" w:color="auto"/>
        <w:left w:val="none" w:sz="0" w:space="0" w:color="auto"/>
        <w:bottom w:val="none" w:sz="0" w:space="0" w:color="auto"/>
        <w:right w:val="none" w:sz="0" w:space="0" w:color="auto"/>
      </w:divBdr>
    </w:div>
    <w:div w:id="154230859">
      <w:bodyDiv w:val="1"/>
      <w:marLeft w:val="0"/>
      <w:marRight w:val="0"/>
      <w:marTop w:val="0"/>
      <w:marBottom w:val="0"/>
      <w:divBdr>
        <w:top w:val="none" w:sz="0" w:space="0" w:color="auto"/>
        <w:left w:val="none" w:sz="0" w:space="0" w:color="auto"/>
        <w:bottom w:val="none" w:sz="0" w:space="0" w:color="auto"/>
        <w:right w:val="none" w:sz="0" w:space="0" w:color="auto"/>
      </w:divBdr>
    </w:div>
    <w:div w:id="304239717">
      <w:bodyDiv w:val="1"/>
      <w:marLeft w:val="0"/>
      <w:marRight w:val="0"/>
      <w:marTop w:val="0"/>
      <w:marBottom w:val="0"/>
      <w:divBdr>
        <w:top w:val="none" w:sz="0" w:space="0" w:color="auto"/>
        <w:left w:val="none" w:sz="0" w:space="0" w:color="auto"/>
        <w:bottom w:val="none" w:sz="0" w:space="0" w:color="auto"/>
        <w:right w:val="none" w:sz="0" w:space="0" w:color="auto"/>
      </w:divBdr>
      <w:divsChild>
        <w:div w:id="1227565523">
          <w:marLeft w:val="0"/>
          <w:marRight w:val="0"/>
          <w:marTop w:val="0"/>
          <w:marBottom w:val="0"/>
          <w:divBdr>
            <w:top w:val="none" w:sz="0" w:space="0" w:color="auto"/>
            <w:left w:val="none" w:sz="0" w:space="0" w:color="auto"/>
            <w:bottom w:val="none" w:sz="0" w:space="0" w:color="auto"/>
            <w:right w:val="none" w:sz="0" w:space="0" w:color="auto"/>
          </w:divBdr>
          <w:divsChild>
            <w:div w:id="17575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68429">
      <w:bodyDiv w:val="1"/>
      <w:marLeft w:val="0"/>
      <w:marRight w:val="0"/>
      <w:marTop w:val="0"/>
      <w:marBottom w:val="0"/>
      <w:divBdr>
        <w:top w:val="none" w:sz="0" w:space="0" w:color="auto"/>
        <w:left w:val="none" w:sz="0" w:space="0" w:color="auto"/>
        <w:bottom w:val="none" w:sz="0" w:space="0" w:color="auto"/>
        <w:right w:val="none" w:sz="0" w:space="0" w:color="auto"/>
      </w:divBdr>
    </w:div>
    <w:div w:id="582564860">
      <w:bodyDiv w:val="1"/>
      <w:marLeft w:val="0"/>
      <w:marRight w:val="0"/>
      <w:marTop w:val="0"/>
      <w:marBottom w:val="0"/>
      <w:divBdr>
        <w:top w:val="none" w:sz="0" w:space="0" w:color="auto"/>
        <w:left w:val="none" w:sz="0" w:space="0" w:color="auto"/>
        <w:bottom w:val="none" w:sz="0" w:space="0" w:color="auto"/>
        <w:right w:val="none" w:sz="0" w:space="0" w:color="auto"/>
      </w:divBdr>
    </w:div>
    <w:div w:id="633170989">
      <w:bodyDiv w:val="1"/>
      <w:marLeft w:val="0"/>
      <w:marRight w:val="0"/>
      <w:marTop w:val="0"/>
      <w:marBottom w:val="0"/>
      <w:divBdr>
        <w:top w:val="none" w:sz="0" w:space="0" w:color="auto"/>
        <w:left w:val="none" w:sz="0" w:space="0" w:color="auto"/>
        <w:bottom w:val="none" w:sz="0" w:space="0" w:color="auto"/>
        <w:right w:val="none" w:sz="0" w:space="0" w:color="auto"/>
      </w:divBdr>
    </w:div>
    <w:div w:id="768475717">
      <w:bodyDiv w:val="1"/>
      <w:marLeft w:val="0"/>
      <w:marRight w:val="0"/>
      <w:marTop w:val="0"/>
      <w:marBottom w:val="0"/>
      <w:divBdr>
        <w:top w:val="none" w:sz="0" w:space="0" w:color="auto"/>
        <w:left w:val="none" w:sz="0" w:space="0" w:color="auto"/>
        <w:bottom w:val="none" w:sz="0" w:space="0" w:color="auto"/>
        <w:right w:val="none" w:sz="0" w:space="0" w:color="auto"/>
      </w:divBdr>
    </w:div>
    <w:div w:id="893391155">
      <w:bodyDiv w:val="1"/>
      <w:marLeft w:val="0"/>
      <w:marRight w:val="0"/>
      <w:marTop w:val="0"/>
      <w:marBottom w:val="0"/>
      <w:divBdr>
        <w:top w:val="none" w:sz="0" w:space="0" w:color="auto"/>
        <w:left w:val="none" w:sz="0" w:space="0" w:color="auto"/>
        <w:bottom w:val="none" w:sz="0" w:space="0" w:color="auto"/>
        <w:right w:val="none" w:sz="0" w:space="0" w:color="auto"/>
      </w:divBdr>
    </w:div>
    <w:div w:id="916478980">
      <w:bodyDiv w:val="1"/>
      <w:marLeft w:val="0"/>
      <w:marRight w:val="0"/>
      <w:marTop w:val="0"/>
      <w:marBottom w:val="0"/>
      <w:divBdr>
        <w:top w:val="none" w:sz="0" w:space="0" w:color="auto"/>
        <w:left w:val="none" w:sz="0" w:space="0" w:color="auto"/>
        <w:bottom w:val="none" w:sz="0" w:space="0" w:color="auto"/>
        <w:right w:val="none" w:sz="0" w:space="0" w:color="auto"/>
      </w:divBdr>
    </w:div>
    <w:div w:id="1357924912">
      <w:bodyDiv w:val="1"/>
      <w:marLeft w:val="0"/>
      <w:marRight w:val="0"/>
      <w:marTop w:val="0"/>
      <w:marBottom w:val="0"/>
      <w:divBdr>
        <w:top w:val="none" w:sz="0" w:space="0" w:color="auto"/>
        <w:left w:val="none" w:sz="0" w:space="0" w:color="auto"/>
        <w:bottom w:val="none" w:sz="0" w:space="0" w:color="auto"/>
        <w:right w:val="none" w:sz="0" w:space="0" w:color="auto"/>
      </w:divBdr>
    </w:div>
    <w:div w:id="1459378534">
      <w:bodyDiv w:val="1"/>
      <w:marLeft w:val="0"/>
      <w:marRight w:val="0"/>
      <w:marTop w:val="0"/>
      <w:marBottom w:val="0"/>
      <w:divBdr>
        <w:top w:val="none" w:sz="0" w:space="0" w:color="auto"/>
        <w:left w:val="none" w:sz="0" w:space="0" w:color="auto"/>
        <w:bottom w:val="none" w:sz="0" w:space="0" w:color="auto"/>
        <w:right w:val="none" w:sz="0" w:space="0" w:color="auto"/>
      </w:divBdr>
    </w:div>
    <w:div w:id="1683973657">
      <w:bodyDiv w:val="1"/>
      <w:marLeft w:val="0"/>
      <w:marRight w:val="0"/>
      <w:marTop w:val="0"/>
      <w:marBottom w:val="0"/>
      <w:divBdr>
        <w:top w:val="none" w:sz="0" w:space="0" w:color="auto"/>
        <w:left w:val="none" w:sz="0" w:space="0" w:color="auto"/>
        <w:bottom w:val="none" w:sz="0" w:space="0" w:color="auto"/>
        <w:right w:val="none" w:sz="0" w:space="0" w:color="auto"/>
      </w:divBdr>
      <w:divsChild>
        <w:div w:id="1061249977">
          <w:marLeft w:val="0"/>
          <w:marRight w:val="0"/>
          <w:marTop w:val="0"/>
          <w:marBottom w:val="0"/>
          <w:divBdr>
            <w:top w:val="none" w:sz="0" w:space="0" w:color="auto"/>
            <w:left w:val="none" w:sz="0" w:space="0" w:color="auto"/>
            <w:bottom w:val="none" w:sz="0" w:space="0" w:color="auto"/>
            <w:right w:val="none" w:sz="0" w:space="0" w:color="auto"/>
          </w:divBdr>
          <w:divsChild>
            <w:div w:id="19841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61A91-901B-466D-BF0D-7AABD59E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42274</Words>
  <Characters>240968</Characters>
  <Application>Microsoft Office Word</Application>
  <DocSecurity>0</DocSecurity>
  <Lines>2008</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Phùng Mạnh Hùng</cp:lastModifiedBy>
  <cp:revision>6</cp:revision>
  <cp:lastPrinted>2025-10-15T07:41:00Z</cp:lastPrinted>
  <dcterms:created xsi:type="dcterms:W3CDTF">2025-12-16T12:56:00Z</dcterms:created>
  <dcterms:modified xsi:type="dcterms:W3CDTF">2026-01-22T10:16:00Z</dcterms:modified>
</cp:coreProperties>
</file>